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44CCD" w14:textId="77777777" w:rsidR="00C74821" w:rsidRPr="004C38DD" w:rsidRDefault="00C74821" w:rsidP="005B0F85">
      <w:pPr>
        <w:pStyle w:val="TextoSourceSans1014"/>
        <w:rPr>
          <w:rFonts w:ascii="Garamond" w:hAnsi="Garamond"/>
          <w:sz w:val="24"/>
          <w:szCs w:val="24"/>
        </w:rPr>
      </w:pPr>
    </w:p>
    <w:p w14:paraId="33EF1D27" w14:textId="32975E90" w:rsidR="00380270" w:rsidRPr="004C38DD" w:rsidRDefault="00380270" w:rsidP="00380270">
      <w:pPr>
        <w:spacing w:line="360" w:lineRule="auto"/>
        <w:jc w:val="both"/>
        <w:outlineLvl w:val="0"/>
        <w:rPr>
          <w:rFonts w:ascii="Garamond" w:hAnsi="Garamond"/>
          <w:lang w:val="es-ES_tradnl"/>
        </w:rPr>
      </w:pPr>
      <w:r w:rsidRPr="004C38DD">
        <w:rPr>
          <w:rFonts w:ascii="Garamond" w:hAnsi="Garamond"/>
          <w:b/>
          <w:bCs/>
          <w:lang w:val="es-ES_tradnl"/>
        </w:rPr>
        <w:t xml:space="preserve">Título de la Ponencia: </w:t>
      </w:r>
      <w:r w:rsidR="009C0EE4" w:rsidRPr="004C38DD">
        <w:rPr>
          <w:rFonts w:ascii="Garamond" w:hAnsi="Garamond"/>
          <w:lang w:val="es-ES_tradnl"/>
        </w:rPr>
        <w:t xml:space="preserve">Las obras impresas y manuscritas para la educación del gobernante indígena durante el siglo </w:t>
      </w:r>
      <w:r w:rsidR="009C0EE4" w:rsidRPr="004C38DD">
        <w:rPr>
          <w:rFonts w:ascii="Garamond" w:hAnsi="Garamond" w:cs="Times New Roman (Cuerpo en alfa"/>
          <w:smallCaps/>
          <w:lang w:val="es-ES_tradnl"/>
        </w:rPr>
        <w:t>xvi</w:t>
      </w:r>
      <w:r w:rsidR="009C0EE4" w:rsidRPr="004C38DD">
        <w:rPr>
          <w:rFonts w:ascii="Garamond" w:hAnsi="Garamond"/>
          <w:lang w:val="es-ES_tradnl"/>
        </w:rPr>
        <w:t xml:space="preserve"> resguardadas por la Biblioteca Nacional de México</w:t>
      </w:r>
      <w:r w:rsidR="004C38DD" w:rsidRPr="004C38DD">
        <w:rPr>
          <w:rFonts w:ascii="Garamond" w:hAnsi="Garamond"/>
          <w:lang w:val="es-ES_tradnl"/>
        </w:rPr>
        <w:t>.</w:t>
      </w:r>
      <w:r w:rsidR="004C38DD">
        <w:rPr>
          <w:rFonts w:ascii="Garamond" w:hAnsi="Garamond"/>
          <w:lang w:val="es-ES_tradnl"/>
        </w:rPr>
        <w:t xml:space="preserve"> Avances del proyecto posdoctoral. </w:t>
      </w:r>
    </w:p>
    <w:p w14:paraId="773E3E4D" w14:textId="77777777" w:rsidR="00380270" w:rsidRPr="004C38DD" w:rsidRDefault="00380270" w:rsidP="00380270">
      <w:pPr>
        <w:spacing w:line="360" w:lineRule="auto"/>
        <w:jc w:val="both"/>
        <w:rPr>
          <w:rFonts w:ascii="Garamond" w:hAnsi="Garamond"/>
          <w:lang w:val="es-ES_tradnl"/>
        </w:rPr>
      </w:pPr>
    </w:p>
    <w:p w14:paraId="29E907B6" w14:textId="2334192A" w:rsidR="00380270" w:rsidRPr="004C38DD" w:rsidRDefault="00380270" w:rsidP="00380270">
      <w:pPr>
        <w:spacing w:line="360" w:lineRule="auto"/>
        <w:jc w:val="both"/>
        <w:rPr>
          <w:rFonts w:ascii="Garamond" w:hAnsi="Garamond"/>
          <w:lang w:val="es-ES_tradnl"/>
        </w:rPr>
      </w:pPr>
      <w:r w:rsidRPr="004C38DD">
        <w:rPr>
          <w:rFonts w:ascii="Garamond" w:hAnsi="Garamond"/>
          <w:b/>
          <w:lang w:val="es-ES_tradnl"/>
        </w:rPr>
        <w:t>Nombre Ponente</w:t>
      </w:r>
      <w:r w:rsidRPr="004C38DD">
        <w:rPr>
          <w:rFonts w:ascii="Garamond" w:hAnsi="Garamond"/>
          <w:lang w:val="es-ES_tradnl"/>
        </w:rPr>
        <w:t>:</w:t>
      </w:r>
      <w:r w:rsidR="009C0EE4" w:rsidRPr="004C38DD">
        <w:rPr>
          <w:rFonts w:ascii="Garamond" w:hAnsi="Garamond"/>
          <w:lang w:val="es-ES_tradnl"/>
        </w:rPr>
        <w:t xml:space="preserve"> Mario Alberto Sánchez Aguilera</w:t>
      </w:r>
      <w:r w:rsidR="0033213D" w:rsidRPr="004C38DD">
        <w:rPr>
          <w:rFonts w:ascii="Garamond" w:hAnsi="Garamond"/>
          <w:lang w:val="es-ES_tradnl"/>
        </w:rPr>
        <w:t xml:space="preserve"> </w:t>
      </w:r>
    </w:p>
    <w:p w14:paraId="6BD98EC8" w14:textId="61775E54" w:rsidR="00380270" w:rsidRPr="004C38DD" w:rsidRDefault="00380270" w:rsidP="00380270">
      <w:pPr>
        <w:spacing w:line="360" w:lineRule="auto"/>
        <w:jc w:val="both"/>
        <w:rPr>
          <w:rFonts w:ascii="Garamond" w:hAnsi="Garamond"/>
          <w:bCs/>
          <w:lang w:val="es-ES_tradnl"/>
        </w:rPr>
      </w:pPr>
      <w:r w:rsidRPr="004C38DD">
        <w:rPr>
          <w:rFonts w:ascii="Garamond" w:hAnsi="Garamond"/>
          <w:b/>
          <w:lang w:val="es-ES_tradnl"/>
        </w:rPr>
        <w:t>Adscripción Institucional:</w:t>
      </w:r>
      <w:r w:rsidR="0033213D" w:rsidRPr="004C38DD">
        <w:rPr>
          <w:rFonts w:ascii="Garamond" w:hAnsi="Garamond"/>
          <w:b/>
          <w:lang w:val="es-ES_tradnl"/>
        </w:rPr>
        <w:t xml:space="preserve"> </w:t>
      </w:r>
      <w:r w:rsidR="009C0EE4" w:rsidRPr="004C38DD">
        <w:rPr>
          <w:rFonts w:ascii="Garamond" w:hAnsi="Garamond"/>
          <w:bCs/>
          <w:lang w:val="es-ES_tradnl"/>
        </w:rPr>
        <w:t>Instituto de Investigaciones Bibliográficas (</w:t>
      </w:r>
      <w:proofErr w:type="spellStart"/>
      <w:r w:rsidR="009C0EE4" w:rsidRPr="004C38DD">
        <w:rPr>
          <w:rFonts w:ascii="Garamond" w:hAnsi="Garamond"/>
          <w:bCs/>
          <w:lang w:val="es-ES_tradnl"/>
        </w:rPr>
        <w:t>posdoctorante</w:t>
      </w:r>
      <w:proofErr w:type="spellEnd"/>
      <w:r w:rsidR="009C0EE4" w:rsidRPr="004C38DD">
        <w:rPr>
          <w:rFonts w:ascii="Garamond" w:hAnsi="Garamond"/>
          <w:bCs/>
          <w:lang w:val="es-ES_tradnl"/>
        </w:rPr>
        <w:t>)</w:t>
      </w:r>
    </w:p>
    <w:p w14:paraId="14477B4E" w14:textId="3CF96904" w:rsidR="00380270" w:rsidRPr="004C38DD" w:rsidRDefault="00380270" w:rsidP="00380270">
      <w:pPr>
        <w:spacing w:line="360" w:lineRule="auto"/>
        <w:jc w:val="both"/>
        <w:rPr>
          <w:rFonts w:ascii="Garamond" w:hAnsi="Garamond"/>
          <w:bCs/>
          <w:lang w:val="es-ES_tradnl"/>
        </w:rPr>
      </w:pPr>
      <w:r w:rsidRPr="004C38DD">
        <w:rPr>
          <w:rFonts w:ascii="Garamond" w:hAnsi="Garamond"/>
          <w:b/>
          <w:lang w:val="es-ES_tradnl"/>
        </w:rPr>
        <w:t>Mail:</w:t>
      </w:r>
      <w:r w:rsidR="0033213D" w:rsidRPr="004C38DD">
        <w:rPr>
          <w:rFonts w:ascii="Garamond" w:hAnsi="Garamond"/>
          <w:b/>
          <w:lang w:val="es-ES_tradnl"/>
        </w:rPr>
        <w:t xml:space="preserve"> </w:t>
      </w:r>
      <w:r w:rsidR="009C0EE4" w:rsidRPr="004C38DD">
        <w:rPr>
          <w:rFonts w:ascii="Garamond" w:hAnsi="Garamond"/>
          <w:bCs/>
          <w:lang w:val="es-ES_tradnl"/>
        </w:rPr>
        <w:t>keshavadasa@hotmail.com</w:t>
      </w:r>
    </w:p>
    <w:p w14:paraId="15522180" w14:textId="1B4EE3CE" w:rsidR="00380270" w:rsidRPr="004C38DD" w:rsidRDefault="00380270" w:rsidP="00380270">
      <w:pPr>
        <w:spacing w:line="360" w:lineRule="auto"/>
        <w:jc w:val="both"/>
        <w:rPr>
          <w:rFonts w:ascii="Garamond" w:hAnsi="Garamond"/>
          <w:bCs/>
          <w:lang w:val="es-ES_tradnl"/>
        </w:rPr>
      </w:pPr>
      <w:r w:rsidRPr="004C38DD">
        <w:rPr>
          <w:rFonts w:ascii="Garamond" w:hAnsi="Garamond"/>
          <w:b/>
          <w:lang w:val="es-ES_tradnl"/>
        </w:rPr>
        <w:t xml:space="preserve">Fecha: </w:t>
      </w:r>
      <w:r w:rsidR="004C38DD" w:rsidRPr="004C38DD">
        <w:rPr>
          <w:rFonts w:ascii="Garamond" w:hAnsi="Garamond"/>
          <w:bCs/>
          <w:lang w:val="es-ES_tradnl"/>
        </w:rPr>
        <w:t xml:space="preserve">14 de </w:t>
      </w:r>
      <w:r w:rsidR="009C0EE4" w:rsidRPr="004C38DD">
        <w:rPr>
          <w:rFonts w:ascii="Garamond" w:hAnsi="Garamond"/>
          <w:bCs/>
          <w:lang w:val="es-ES_tradnl"/>
        </w:rPr>
        <w:t>Octubre de 2021</w:t>
      </w:r>
    </w:p>
    <w:p w14:paraId="0ADBEDE4" w14:textId="77777777" w:rsidR="00380270" w:rsidRPr="004C38DD" w:rsidRDefault="00380270" w:rsidP="00380270">
      <w:pPr>
        <w:spacing w:line="360" w:lineRule="auto"/>
        <w:jc w:val="both"/>
        <w:rPr>
          <w:rFonts w:ascii="Garamond" w:hAnsi="Garamond"/>
          <w:lang w:val="es-ES_tradnl"/>
        </w:rPr>
      </w:pPr>
    </w:p>
    <w:p w14:paraId="3241F4C2" w14:textId="5635206D" w:rsidR="00380270" w:rsidRPr="004C38DD" w:rsidRDefault="00380270" w:rsidP="00380270">
      <w:pPr>
        <w:spacing w:line="360" w:lineRule="auto"/>
        <w:jc w:val="both"/>
        <w:outlineLvl w:val="0"/>
        <w:rPr>
          <w:rFonts w:ascii="Garamond" w:hAnsi="Garamond"/>
          <w:b/>
          <w:bCs/>
          <w:lang w:val="es-ES_tradnl"/>
        </w:rPr>
      </w:pPr>
      <w:r w:rsidRPr="004C38DD">
        <w:rPr>
          <w:rFonts w:ascii="Garamond" w:hAnsi="Garamond"/>
          <w:b/>
          <w:bCs/>
          <w:lang w:val="es-ES_tradnl"/>
        </w:rPr>
        <w:t>Resumen ponencia:</w:t>
      </w:r>
    </w:p>
    <w:p w14:paraId="4F29E8E9" w14:textId="2DE3484E" w:rsidR="00A736B0" w:rsidRPr="004C38DD" w:rsidRDefault="00A736B0" w:rsidP="00380270">
      <w:pPr>
        <w:spacing w:line="360" w:lineRule="auto"/>
        <w:jc w:val="both"/>
        <w:outlineLvl w:val="0"/>
        <w:rPr>
          <w:rFonts w:ascii="Garamond" w:hAnsi="Garamond"/>
          <w:lang w:val="es-ES_tradnl"/>
        </w:rPr>
      </w:pPr>
      <w:r w:rsidRPr="004C38DD">
        <w:rPr>
          <w:rFonts w:ascii="Garamond" w:hAnsi="Garamond"/>
          <w:lang w:val="es-ES_tradnl"/>
        </w:rPr>
        <w:t xml:space="preserve">En esta presentación </w:t>
      </w:r>
      <w:r w:rsidR="004C38DD">
        <w:rPr>
          <w:rFonts w:ascii="Garamond" w:hAnsi="Garamond"/>
          <w:lang w:val="es-ES_tradnl"/>
        </w:rPr>
        <w:t>s</w:t>
      </w:r>
      <w:r w:rsidRPr="004C38DD">
        <w:rPr>
          <w:rFonts w:ascii="Garamond" w:hAnsi="Garamond"/>
          <w:lang w:val="es-ES_tradnl"/>
        </w:rPr>
        <w:t xml:space="preserve">e expone el corpus de libros impresos en latín y castellano utilizados como fuentes para la elaboración de obras en náhuatl para la educación del gobernante indígena durante el siglo </w:t>
      </w:r>
      <w:r w:rsidRPr="004C38DD">
        <w:rPr>
          <w:rFonts w:ascii="Garamond" w:hAnsi="Garamond" w:cs="Times New Roman (Cuerpo en alfa"/>
          <w:smallCaps/>
          <w:lang w:val="es-ES_tradnl"/>
        </w:rPr>
        <w:t>xvi</w:t>
      </w:r>
      <w:r w:rsidRPr="004C38DD">
        <w:rPr>
          <w:rFonts w:ascii="Garamond" w:hAnsi="Garamond"/>
          <w:lang w:val="es-ES_tradnl"/>
        </w:rPr>
        <w:t xml:space="preserve"> en el Colegio de Santa Cruz de Tlatelolco, presentes en el Fondo Reservado de la Biblioteca Nacional de México. Se establecerá la relación entre manuscritos e impresos a partir del estudio de caso </w:t>
      </w:r>
      <w:r w:rsidR="004C38DD">
        <w:rPr>
          <w:rFonts w:ascii="Garamond" w:hAnsi="Garamond"/>
          <w:lang w:val="es-ES_tradnl"/>
        </w:rPr>
        <w:t xml:space="preserve">que vincula </w:t>
      </w:r>
      <w:r w:rsidRPr="004C38DD">
        <w:rPr>
          <w:rFonts w:ascii="Garamond" w:hAnsi="Garamond"/>
          <w:lang w:val="es-ES_tradnl"/>
        </w:rPr>
        <w:t xml:space="preserve">la </w:t>
      </w:r>
      <w:r w:rsidRPr="004C38DD">
        <w:rPr>
          <w:rFonts w:ascii="Garamond" w:hAnsi="Garamond"/>
          <w:i/>
          <w:iCs/>
          <w:lang w:val="es-ES_tradnl"/>
        </w:rPr>
        <w:t>Miscelánea sagrada</w:t>
      </w:r>
      <w:r w:rsidRPr="004C38DD">
        <w:rPr>
          <w:rFonts w:ascii="Garamond" w:hAnsi="Garamond"/>
          <w:lang w:val="es-ES_tradnl"/>
        </w:rPr>
        <w:t xml:space="preserve">, ms. 1477 </w:t>
      </w:r>
      <w:r w:rsidR="004C38DD">
        <w:rPr>
          <w:rFonts w:ascii="Garamond" w:hAnsi="Garamond"/>
          <w:lang w:val="es-ES_tradnl"/>
        </w:rPr>
        <w:t>con</w:t>
      </w:r>
      <w:r w:rsidRPr="004C38DD">
        <w:rPr>
          <w:rFonts w:ascii="Garamond" w:hAnsi="Garamond"/>
          <w:lang w:val="es-ES_tradnl"/>
        </w:rPr>
        <w:t xml:space="preserve"> varios impresos en castellano</w:t>
      </w:r>
      <w:r w:rsidR="004C38DD">
        <w:rPr>
          <w:rFonts w:ascii="Garamond" w:hAnsi="Garamond"/>
          <w:lang w:val="es-ES_tradnl"/>
        </w:rPr>
        <w:t xml:space="preserve"> de la Biblioteca Nacional de México</w:t>
      </w:r>
      <w:r w:rsidRPr="004C38DD">
        <w:rPr>
          <w:rFonts w:ascii="Garamond" w:hAnsi="Garamond"/>
          <w:lang w:val="es-ES_tradnl"/>
        </w:rPr>
        <w:t xml:space="preserve">.   </w:t>
      </w:r>
    </w:p>
    <w:p w14:paraId="27578168" w14:textId="5063ABAA" w:rsidR="00380270" w:rsidRPr="004C38DD" w:rsidRDefault="00380270" w:rsidP="00380270">
      <w:pPr>
        <w:shd w:val="clear" w:color="auto" w:fill="FFFFFF"/>
        <w:spacing w:line="360" w:lineRule="auto"/>
        <w:jc w:val="both"/>
        <w:outlineLvl w:val="0"/>
        <w:rPr>
          <w:rFonts w:ascii="Garamond" w:hAnsi="Garamond"/>
          <w:lang w:val="es-ES_tradnl"/>
        </w:rPr>
      </w:pPr>
    </w:p>
    <w:p w14:paraId="630C3ED5" w14:textId="77777777" w:rsidR="00380270" w:rsidRPr="004C38DD" w:rsidRDefault="00380270" w:rsidP="00380270">
      <w:pPr>
        <w:shd w:val="clear" w:color="auto" w:fill="FFFFFF"/>
        <w:spacing w:line="360" w:lineRule="auto"/>
        <w:jc w:val="both"/>
        <w:outlineLvl w:val="0"/>
        <w:rPr>
          <w:rFonts w:ascii="Garamond" w:hAnsi="Garamond"/>
          <w:bCs/>
          <w:lang w:val="es-ES_tradnl"/>
        </w:rPr>
      </w:pPr>
    </w:p>
    <w:p w14:paraId="67D3593A" w14:textId="030F64C5" w:rsidR="00380270" w:rsidRPr="004C38DD" w:rsidRDefault="00380270" w:rsidP="00380270">
      <w:pPr>
        <w:shd w:val="clear" w:color="auto" w:fill="FFFFFF"/>
        <w:spacing w:line="360" w:lineRule="auto"/>
        <w:jc w:val="both"/>
        <w:outlineLvl w:val="0"/>
        <w:rPr>
          <w:rFonts w:ascii="Garamond" w:hAnsi="Garamond"/>
          <w:b/>
          <w:bCs/>
          <w:lang w:val="es-ES_tradnl"/>
        </w:rPr>
      </w:pPr>
      <w:r w:rsidRPr="004C38DD">
        <w:rPr>
          <w:rFonts w:ascii="Garamond" w:hAnsi="Garamond"/>
          <w:b/>
          <w:bCs/>
          <w:lang w:val="es-ES_tradnl"/>
        </w:rPr>
        <w:t>Resumen curricular:</w:t>
      </w:r>
    </w:p>
    <w:p w14:paraId="50CD7F3B" w14:textId="3F17AFB3" w:rsidR="009C0EE4" w:rsidRPr="004C38DD" w:rsidRDefault="009C0EE4" w:rsidP="009C0EE4">
      <w:pPr>
        <w:spacing w:line="360" w:lineRule="auto"/>
        <w:jc w:val="both"/>
        <w:rPr>
          <w:rFonts w:ascii="Garamond" w:eastAsia="Times New Roman" w:hAnsi="Garamond" w:cs="Times New Roman"/>
          <w:lang w:val="es-ES_tradnl" w:eastAsia="es-MX"/>
        </w:rPr>
      </w:pPr>
      <w:r w:rsidRPr="004C38DD">
        <w:rPr>
          <w:rFonts w:ascii="Garamond" w:eastAsia="Times New Roman" w:hAnsi="Garamond" w:cs="Times New Roman"/>
          <w:color w:val="000000"/>
          <w:lang w:val="es-ES_tradnl" w:eastAsia="es-MX"/>
        </w:rPr>
        <w:t>Licenciado en Etnohistoria por la Escuela Nacional de Antropología e Historia y maestro y doctor en Estudios Mesoamericanos por la Universidad Nacional Autónoma de México. Actualmente imparte la asignatura Lengua náhuatl I y II en la licenciatura de Historia de la Facultad de Filosofía y Letras de la UNAM. Es miembro del proyecto “Sermones en mexicano” del Instituto de Investigaciones Históricas de la UNAM. Su principal tema de investigación es el proceso de evangelización y, en particular, las estrategias de negociación y trasvase cultural entre intelectuales indígenas y frailes evangelizadores, presentes en obras catequéticas en lengua náhuatl escritas durante los siglos XVI y XVII. Se ha abocado al estudio, traducción y edición de los sermones compuestos por fray Bernardino de Sahagún y su grupo de colaboradores nahuas y, actualmente, realiza una investigación sobre las obras en latín y castellano que sirvieron de modelos sobre “el bueno gobierno” a las élites indígenas educadas en el Colegio de la Santa Cruz de Tlatelolco.</w:t>
      </w:r>
    </w:p>
    <w:p w14:paraId="1D7A4D66" w14:textId="44B52657" w:rsidR="00380270" w:rsidRPr="004C38DD" w:rsidRDefault="00380270" w:rsidP="00380270">
      <w:pPr>
        <w:shd w:val="clear" w:color="auto" w:fill="FFFFFF"/>
        <w:spacing w:line="360" w:lineRule="auto"/>
        <w:jc w:val="both"/>
        <w:outlineLvl w:val="0"/>
        <w:rPr>
          <w:rFonts w:ascii="Garamond" w:hAnsi="Garamond"/>
          <w:lang w:val="es-ES_tradnl"/>
        </w:rPr>
      </w:pPr>
    </w:p>
    <w:p w14:paraId="748CBCD5" w14:textId="77777777" w:rsidR="00A736B0" w:rsidRPr="004C38DD" w:rsidRDefault="00A736B0" w:rsidP="00380270">
      <w:pPr>
        <w:shd w:val="clear" w:color="auto" w:fill="FFFFFF"/>
        <w:spacing w:line="360" w:lineRule="auto"/>
        <w:jc w:val="both"/>
        <w:outlineLvl w:val="0"/>
        <w:rPr>
          <w:rFonts w:ascii="Garamond" w:hAnsi="Garamond"/>
          <w:lang w:val="es-ES_tradnl"/>
        </w:rPr>
      </w:pPr>
    </w:p>
    <w:p w14:paraId="77F8099C" w14:textId="77777777" w:rsidR="00380270" w:rsidRPr="004C38DD" w:rsidRDefault="00380270" w:rsidP="00380270">
      <w:pPr>
        <w:shd w:val="clear" w:color="auto" w:fill="FFFFFF"/>
        <w:spacing w:line="360" w:lineRule="auto"/>
        <w:jc w:val="both"/>
        <w:outlineLvl w:val="0"/>
        <w:rPr>
          <w:rFonts w:ascii="Garamond" w:hAnsi="Garamond"/>
          <w:b/>
          <w:lang w:val="es-ES_tradnl"/>
        </w:rPr>
      </w:pPr>
      <w:r w:rsidRPr="004C38DD">
        <w:rPr>
          <w:rFonts w:ascii="Garamond" w:hAnsi="Garamond"/>
          <w:b/>
          <w:lang w:val="es-ES_tradnl"/>
        </w:rPr>
        <w:t xml:space="preserve">Fuentes de consulta relativas a la exposición </w:t>
      </w:r>
    </w:p>
    <w:p w14:paraId="1EB0FA3D" w14:textId="780A7847" w:rsidR="00A736B0" w:rsidRPr="004C38DD" w:rsidRDefault="00A736B0" w:rsidP="00A736B0">
      <w:pPr>
        <w:pStyle w:val="Textonotapie"/>
        <w:spacing w:line="360" w:lineRule="auto"/>
        <w:ind w:left="709" w:hanging="709"/>
        <w:jc w:val="both"/>
        <w:rPr>
          <w:rFonts w:ascii="Garamond" w:hAnsi="Garamond"/>
          <w:sz w:val="24"/>
          <w:szCs w:val="24"/>
          <w:lang w:val="es-ES_tradnl"/>
        </w:rPr>
      </w:pPr>
      <w:r w:rsidRPr="004C38DD">
        <w:rPr>
          <w:rFonts w:ascii="Garamond" w:hAnsi="Garamond" w:cs="Times New Roman (Cuerpo en alfa"/>
          <w:smallCaps/>
          <w:sz w:val="24"/>
          <w:szCs w:val="24"/>
          <w:lang w:val="es-ES_tradnl"/>
        </w:rPr>
        <w:t>Alcántara Rojas</w:t>
      </w:r>
      <w:r w:rsidRPr="004C38DD">
        <w:rPr>
          <w:rFonts w:ascii="Garamond" w:hAnsi="Garamond"/>
          <w:sz w:val="24"/>
          <w:szCs w:val="24"/>
          <w:lang w:val="es-ES_tradnl"/>
        </w:rPr>
        <w:t>, Berenice</w:t>
      </w:r>
      <w:r w:rsidRPr="004C38DD">
        <w:rPr>
          <w:rFonts w:ascii="Garamond" w:hAnsi="Garamond"/>
          <w:sz w:val="24"/>
          <w:szCs w:val="24"/>
          <w:lang w:val="es-ES_tradnl"/>
        </w:rPr>
        <w:t xml:space="preserve">, “Un espejo de príncipes en lengua náhuatl y otros opúsculos para la educación del gobernante”, ponencia presentada el 23 de agosto de 2019 en el Coloquio internacional </w:t>
      </w:r>
      <w:r w:rsidRPr="004C38DD">
        <w:rPr>
          <w:rFonts w:ascii="Garamond" w:hAnsi="Garamond"/>
          <w:i/>
          <w:iCs/>
          <w:sz w:val="24"/>
          <w:szCs w:val="24"/>
          <w:lang w:val="es-ES_tradnl"/>
        </w:rPr>
        <w:t xml:space="preserve">In </w:t>
      </w:r>
      <w:proofErr w:type="spellStart"/>
      <w:r w:rsidRPr="004C38DD">
        <w:rPr>
          <w:rFonts w:ascii="Garamond" w:hAnsi="Garamond"/>
          <w:i/>
          <w:iCs/>
          <w:sz w:val="24"/>
          <w:szCs w:val="24"/>
          <w:lang w:val="es-ES_tradnl"/>
        </w:rPr>
        <w:t>teoamixtli</w:t>
      </w:r>
      <w:proofErr w:type="spellEnd"/>
      <w:r w:rsidRPr="004C38DD">
        <w:rPr>
          <w:rFonts w:ascii="Garamond" w:hAnsi="Garamond"/>
          <w:i/>
          <w:iCs/>
          <w:sz w:val="24"/>
          <w:szCs w:val="24"/>
          <w:lang w:val="es-ES_tradnl"/>
        </w:rPr>
        <w:t xml:space="preserve"> in </w:t>
      </w:r>
      <w:proofErr w:type="spellStart"/>
      <w:r w:rsidRPr="004C38DD">
        <w:rPr>
          <w:rFonts w:ascii="Garamond" w:hAnsi="Garamond"/>
          <w:i/>
          <w:iCs/>
          <w:sz w:val="24"/>
          <w:szCs w:val="24"/>
          <w:lang w:val="es-ES_tradnl"/>
        </w:rPr>
        <w:t>teotlahtolli</w:t>
      </w:r>
      <w:proofErr w:type="spellEnd"/>
      <w:r w:rsidRPr="004C38DD">
        <w:rPr>
          <w:rFonts w:ascii="Garamond" w:hAnsi="Garamond"/>
          <w:i/>
          <w:iCs/>
          <w:sz w:val="24"/>
          <w:szCs w:val="24"/>
          <w:lang w:val="es-ES_tradnl"/>
        </w:rPr>
        <w:t>. Nuevas miradas sobre los textos cristianos en lenguas indígenas del periodo novohispano</w:t>
      </w:r>
      <w:r w:rsidRPr="004C38DD">
        <w:rPr>
          <w:rFonts w:ascii="Garamond" w:hAnsi="Garamond"/>
          <w:sz w:val="24"/>
          <w:szCs w:val="24"/>
          <w:lang w:val="es-ES_tradnl"/>
        </w:rPr>
        <w:t xml:space="preserve"> (Biblioteca Nacional de México, Instituto de Investigaciones Bibliográficas, UNAM).</w:t>
      </w:r>
    </w:p>
    <w:p w14:paraId="067CA6CB" w14:textId="77777777" w:rsidR="00A736B0" w:rsidRPr="004C38DD" w:rsidRDefault="00A736B0" w:rsidP="00A736B0">
      <w:pPr>
        <w:pStyle w:val="Textonotapie"/>
        <w:adjustRightInd w:val="0"/>
        <w:spacing w:line="360" w:lineRule="auto"/>
        <w:ind w:left="709" w:hanging="709"/>
        <w:jc w:val="both"/>
        <w:rPr>
          <w:rFonts w:ascii="Garamond" w:hAnsi="Garamond"/>
          <w:smallCaps/>
          <w:sz w:val="24"/>
          <w:szCs w:val="24"/>
          <w:lang w:val="es-ES_tradnl"/>
        </w:rPr>
      </w:pPr>
      <w:proofErr w:type="spellStart"/>
      <w:r w:rsidRPr="004C38DD">
        <w:rPr>
          <w:rFonts w:ascii="Garamond" w:hAnsi="Garamond" w:cs="Times New Roman (Cuerpo en alfa"/>
          <w:smallCaps/>
          <w:sz w:val="24"/>
          <w:szCs w:val="24"/>
          <w:lang w:val="es-ES_tradnl"/>
        </w:rPr>
        <w:t>Asúa</w:t>
      </w:r>
      <w:proofErr w:type="spellEnd"/>
      <w:r w:rsidRPr="004C38DD">
        <w:rPr>
          <w:rFonts w:ascii="Garamond" w:hAnsi="Garamond"/>
          <w:sz w:val="24"/>
          <w:szCs w:val="24"/>
          <w:lang w:val="es-ES_tradnl"/>
        </w:rPr>
        <w:t xml:space="preserve"> de, </w:t>
      </w:r>
      <w:proofErr w:type="spellStart"/>
      <w:r w:rsidRPr="004C38DD">
        <w:rPr>
          <w:rFonts w:ascii="Garamond" w:hAnsi="Garamond"/>
          <w:sz w:val="24"/>
          <w:szCs w:val="24"/>
          <w:lang w:val="es-ES_tradnl"/>
        </w:rPr>
        <w:t>Mieguel</w:t>
      </w:r>
      <w:proofErr w:type="spellEnd"/>
      <w:r w:rsidRPr="004C38DD">
        <w:rPr>
          <w:rFonts w:ascii="Garamond" w:hAnsi="Garamond"/>
          <w:sz w:val="24"/>
          <w:szCs w:val="24"/>
          <w:lang w:val="es-ES_tradnl"/>
        </w:rPr>
        <w:t xml:space="preserve">, “Ilustrísimo Señor Don Antonio de Guevara, Obispo de </w:t>
      </w:r>
      <w:proofErr w:type="spellStart"/>
      <w:r w:rsidRPr="004C38DD">
        <w:rPr>
          <w:rFonts w:ascii="Garamond" w:hAnsi="Garamond"/>
          <w:sz w:val="24"/>
          <w:szCs w:val="24"/>
          <w:lang w:val="es-ES_tradnl"/>
        </w:rPr>
        <w:t>Gaudix</w:t>
      </w:r>
      <w:proofErr w:type="spellEnd"/>
      <w:r w:rsidRPr="004C38DD">
        <w:rPr>
          <w:rFonts w:ascii="Garamond" w:hAnsi="Garamond"/>
          <w:sz w:val="24"/>
          <w:szCs w:val="24"/>
          <w:lang w:val="es-ES_tradnl"/>
        </w:rPr>
        <w:t xml:space="preserve">, y más tarde de Mondoñedo, por el que es conocido”, en </w:t>
      </w:r>
      <w:r w:rsidRPr="004C38DD">
        <w:rPr>
          <w:rFonts w:ascii="Garamond" w:hAnsi="Garamond"/>
          <w:i/>
          <w:iCs/>
          <w:sz w:val="24"/>
          <w:szCs w:val="24"/>
          <w:lang w:val="es-ES_tradnl"/>
        </w:rPr>
        <w:t>Hijos ilustres de Cantabria que vistieron hábitos religiosos</w:t>
      </w:r>
      <w:r w:rsidRPr="004C38DD">
        <w:rPr>
          <w:rFonts w:ascii="Garamond" w:hAnsi="Garamond"/>
          <w:sz w:val="24"/>
          <w:szCs w:val="24"/>
          <w:lang w:val="es-ES_tradnl"/>
        </w:rPr>
        <w:t>, Madrid, Talleres del Instituto Geográfico y Catastral, 1945.</w:t>
      </w:r>
    </w:p>
    <w:p w14:paraId="771768CC" w14:textId="77777777" w:rsidR="00A736B0" w:rsidRPr="004C38DD" w:rsidRDefault="00A736B0" w:rsidP="00A736B0">
      <w:pPr>
        <w:pStyle w:val="Textonotapie"/>
        <w:adjustRightInd w:val="0"/>
        <w:spacing w:line="360" w:lineRule="auto"/>
        <w:ind w:left="708" w:hanging="709"/>
        <w:jc w:val="both"/>
        <w:rPr>
          <w:rFonts w:ascii="Garamond" w:hAnsi="Garamond"/>
          <w:sz w:val="24"/>
          <w:szCs w:val="24"/>
          <w:lang w:val="es-ES_tradnl"/>
        </w:rPr>
      </w:pPr>
      <w:proofErr w:type="spellStart"/>
      <w:r w:rsidRPr="004C38DD">
        <w:rPr>
          <w:rFonts w:ascii="Garamond" w:hAnsi="Garamond"/>
          <w:smallCaps/>
          <w:sz w:val="24"/>
          <w:szCs w:val="24"/>
          <w:lang w:val="es-ES_tradnl"/>
        </w:rPr>
        <w:t>Borgia</w:t>
      </w:r>
      <w:proofErr w:type="spellEnd"/>
      <w:r w:rsidRPr="004C38DD">
        <w:rPr>
          <w:rFonts w:ascii="Garamond" w:hAnsi="Garamond"/>
          <w:smallCaps/>
          <w:sz w:val="24"/>
          <w:szCs w:val="24"/>
          <w:lang w:val="es-ES_tradnl"/>
        </w:rPr>
        <w:t xml:space="preserve"> </w:t>
      </w:r>
      <w:proofErr w:type="spellStart"/>
      <w:r w:rsidRPr="004C38DD">
        <w:rPr>
          <w:rFonts w:ascii="Garamond" w:hAnsi="Garamond"/>
          <w:smallCaps/>
          <w:sz w:val="24"/>
          <w:szCs w:val="24"/>
          <w:lang w:val="es-ES_tradnl"/>
        </w:rPr>
        <w:t>Steck</w:t>
      </w:r>
      <w:proofErr w:type="spellEnd"/>
      <w:r w:rsidRPr="004C38DD">
        <w:rPr>
          <w:rFonts w:ascii="Garamond" w:hAnsi="Garamond"/>
          <w:sz w:val="24"/>
          <w:szCs w:val="24"/>
          <w:lang w:val="es-ES_tradnl"/>
        </w:rPr>
        <w:t>, Francisco.</w:t>
      </w:r>
      <w:r w:rsidRPr="004C38DD">
        <w:rPr>
          <w:rFonts w:ascii="Garamond" w:hAnsi="Garamond"/>
          <w:i/>
          <w:sz w:val="24"/>
          <w:szCs w:val="24"/>
          <w:lang w:val="es-ES_tradnl"/>
        </w:rPr>
        <w:t xml:space="preserve"> El primer colegio de América. Santa Cruz de Tlatelolco</w:t>
      </w:r>
      <w:r w:rsidRPr="004C38DD">
        <w:rPr>
          <w:rFonts w:ascii="Garamond" w:hAnsi="Garamond"/>
          <w:sz w:val="24"/>
          <w:szCs w:val="24"/>
          <w:lang w:val="es-ES_tradnl"/>
        </w:rPr>
        <w:t>, México, Centro de estudios franciscanos, 1944.</w:t>
      </w:r>
    </w:p>
    <w:p w14:paraId="581C5D02" w14:textId="77777777" w:rsidR="00A736B0" w:rsidRPr="004C38DD" w:rsidRDefault="00A736B0" w:rsidP="00A736B0">
      <w:pPr>
        <w:adjustRightInd w:val="0"/>
        <w:spacing w:line="360" w:lineRule="auto"/>
        <w:ind w:left="708" w:hanging="709"/>
        <w:jc w:val="both"/>
        <w:rPr>
          <w:rFonts w:ascii="Garamond" w:hAnsi="Garamond"/>
          <w:lang w:val="es-ES_tradnl"/>
        </w:rPr>
      </w:pPr>
      <w:r w:rsidRPr="004C38DD">
        <w:rPr>
          <w:rFonts w:ascii="Garamond" w:hAnsi="Garamond"/>
          <w:smallCaps/>
          <w:lang w:val="es-ES_tradnl"/>
        </w:rPr>
        <w:t>Fernández del Castillo</w:t>
      </w:r>
      <w:r w:rsidRPr="004C38DD">
        <w:rPr>
          <w:rFonts w:ascii="Garamond" w:hAnsi="Garamond"/>
          <w:lang w:val="es-ES_tradnl"/>
        </w:rPr>
        <w:t xml:space="preserve">, Francisco. </w:t>
      </w:r>
      <w:r w:rsidRPr="004C38DD">
        <w:rPr>
          <w:rFonts w:ascii="Garamond" w:hAnsi="Garamond"/>
          <w:i/>
          <w:lang w:val="es-ES_tradnl"/>
        </w:rPr>
        <w:t xml:space="preserve">Libros y libreros en el siglo </w:t>
      </w:r>
      <w:r w:rsidRPr="004C38DD">
        <w:rPr>
          <w:rFonts w:ascii="Garamond" w:hAnsi="Garamond"/>
          <w:i/>
          <w:smallCaps/>
          <w:lang w:val="es-ES_tradnl"/>
        </w:rPr>
        <w:t>xvi</w:t>
      </w:r>
      <w:r w:rsidRPr="004C38DD">
        <w:rPr>
          <w:rFonts w:ascii="Garamond" w:hAnsi="Garamond"/>
          <w:lang w:val="es-ES_tradnl"/>
        </w:rPr>
        <w:t>, México, Archivo General de la Nación, 1914.</w:t>
      </w:r>
    </w:p>
    <w:p w14:paraId="5328FC27" w14:textId="77777777" w:rsidR="00A736B0" w:rsidRPr="004C38DD" w:rsidRDefault="00A736B0" w:rsidP="00A736B0">
      <w:pPr>
        <w:adjustRightInd w:val="0"/>
        <w:spacing w:line="360" w:lineRule="auto"/>
        <w:ind w:left="708" w:hanging="709"/>
        <w:jc w:val="both"/>
        <w:rPr>
          <w:rFonts w:ascii="Garamond" w:hAnsi="Garamond" w:cs="Times New Roman (Cuerpo en alfa"/>
          <w:lang w:val="es-ES_tradnl"/>
        </w:rPr>
      </w:pPr>
      <w:proofErr w:type="spellStart"/>
      <w:r w:rsidRPr="004C38DD">
        <w:rPr>
          <w:rFonts w:ascii="Garamond" w:hAnsi="Garamond" w:cs="Times New Roman (Cuerpo en alfa"/>
          <w:smallCaps/>
          <w:lang w:val="es-ES_tradnl"/>
        </w:rPr>
        <w:t>Garone</w:t>
      </w:r>
      <w:proofErr w:type="spellEnd"/>
      <w:r w:rsidRPr="004C38DD">
        <w:rPr>
          <w:rFonts w:ascii="Garamond" w:hAnsi="Garamond" w:cs="Times New Roman (Cuerpo en alfa"/>
          <w:smallCaps/>
          <w:lang w:val="es-ES_tradnl"/>
        </w:rPr>
        <w:t xml:space="preserve"> </w:t>
      </w:r>
      <w:proofErr w:type="spellStart"/>
      <w:r w:rsidRPr="004C38DD">
        <w:rPr>
          <w:rFonts w:ascii="Garamond" w:hAnsi="Garamond" w:cs="Times New Roman (Cuerpo en alfa"/>
          <w:smallCaps/>
          <w:lang w:val="es-ES_tradnl"/>
        </w:rPr>
        <w:t>Gravier</w:t>
      </w:r>
      <w:proofErr w:type="spellEnd"/>
      <w:r w:rsidRPr="004C38DD">
        <w:rPr>
          <w:rFonts w:ascii="Garamond" w:hAnsi="Garamond" w:cs="Times New Roman (Cuerpo en alfa"/>
          <w:smallCaps/>
          <w:lang w:val="es-ES_tradnl"/>
        </w:rPr>
        <w:t xml:space="preserve">, </w:t>
      </w:r>
      <w:r w:rsidRPr="004C38DD">
        <w:rPr>
          <w:rFonts w:ascii="Garamond" w:hAnsi="Garamond" w:cs="Times New Roman (Cuerpo en alfa"/>
          <w:lang w:val="es-ES_tradnl"/>
        </w:rPr>
        <w:t xml:space="preserve">Marina, </w:t>
      </w:r>
      <w:r w:rsidRPr="004C38DD">
        <w:rPr>
          <w:rFonts w:ascii="Garamond" w:hAnsi="Garamond" w:cs="Times New Roman (Cuerpo en alfa"/>
          <w:i/>
          <w:lang w:val="es-ES_tradnl"/>
        </w:rPr>
        <w:t>Historia de la tipografía colonial para lenguas indígenas</w:t>
      </w:r>
      <w:r w:rsidRPr="004C38DD">
        <w:rPr>
          <w:rFonts w:ascii="Garamond" w:hAnsi="Garamond" w:cs="Times New Roman (Cuerpo en alfa"/>
          <w:lang w:val="es-ES_tradnl"/>
        </w:rPr>
        <w:t>, CIESAS-UV, 2014.</w:t>
      </w:r>
    </w:p>
    <w:p w14:paraId="665E499E" w14:textId="77777777" w:rsidR="00A736B0" w:rsidRPr="004C38DD" w:rsidRDefault="00A736B0" w:rsidP="00A736B0">
      <w:pPr>
        <w:adjustRightInd w:val="0"/>
        <w:spacing w:line="360" w:lineRule="auto"/>
        <w:ind w:left="708" w:hanging="709"/>
        <w:jc w:val="both"/>
        <w:rPr>
          <w:rFonts w:ascii="Garamond" w:hAnsi="Garamond"/>
          <w:lang w:val="es-ES_tradnl"/>
        </w:rPr>
      </w:pPr>
      <w:r w:rsidRPr="004C38DD">
        <w:rPr>
          <w:rFonts w:ascii="Garamond" w:hAnsi="Garamond"/>
          <w:lang w:val="es-ES_tradnl"/>
        </w:rPr>
        <w:t>----------,  “</w:t>
      </w:r>
      <w:proofErr w:type="spellStart"/>
      <w:r w:rsidRPr="004C38DD">
        <w:rPr>
          <w:rFonts w:ascii="Garamond" w:hAnsi="Garamond"/>
          <w:lang w:val="es-ES_tradnl"/>
        </w:rPr>
        <w:t>Sahagún’s</w:t>
      </w:r>
      <w:proofErr w:type="spellEnd"/>
      <w:r w:rsidRPr="004C38DD">
        <w:rPr>
          <w:rFonts w:ascii="Garamond" w:hAnsi="Garamond"/>
          <w:lang w:val="es-ES_tradnl"/>
        </w:rPr>
        <w:t xml:space="preserve"> Codex and Book </w:t>
      </w:r>
      <w:proofErr w:type="spellStart"/>
      <w:r w:rsidRPr="004C38DD">
        <w:rPr>
          <w:rFonts w:ascii="Garamond" w:hAnsi="Garamond"/>
          <w:lang w:val="es-ES_tradnl"/>
        </w:rPr>
        <w:t>Design</w:t>
      </w:r>
      <w:proofErr w:type="spellEnd"/>
      <w:r w:rsidRPr="004C38DD">
        <w:rPr>
          <w:rFonts w:ascii="Garamond" w:hAnsi="Garamond"/>
          <w:lang w:val="es-ES_tradnl"/>
        </w:rPr>
        <w:t xml:space="preserve"> in </w:t>
      </w:r>
      <w:proofErr w:type="spellStart"/>
      <w:r w:rsidRPr="004C38DD">
        <w:rPr>
          <w:rFonts w:ascii="Garamond" w:hAnsi="Garamond"/>
          <w:lang w:val="es-ES_tradnl"/>
        </w:rPr>
        <w:t>the</w:t>
      </w:r>
      <w:proofErr w:type="spellEnd"/>
      <w:r w:rsidRPr="004C38DD">
        <w:rPr>
          <w:rFonts w:ascii="Garamond" w:hAnsi="Garamond"/>
          <w:lang w:val="es-ES_tradnl"/>
        </w:rPr>
        <w:t xml:space="preserve"> </w:t>
      </w:r>
      <w:proofErr w:type="spellStart"/>
      <w:r w:rsidRPr="004C38DD">
        <w:rPr>
          <w:rFonts w:ascii="Garamond" w:hAnsi="Garamond"/>
          <w:lang w:val="es-ES_tradnl"/>
        </w:rPr>
        <w:t>Indigenous</w:t>
      </w:r>
      <w:proofErr w:type="spellEnd"/>
      <w:r w:rsidRPr="004C38DD">
        <w:rPr>
          <w:rFonts w:ascii="Garamond" w:hAnsi="Garamond"/>
          <w:lang w:val="es-ES_tradnl"/>
        </w:rPr>
        <w:t xml:space="preserve"> </w:t>
      </w:r>
      <w:proofErr w:type="spellStart"/>
      <w:r w:rsidRPr="004C38DD">
        <w:rPr>
          <w:rFonts w:ascii="Garamond" w:hAnsi="Garamond"/>
          <w:lang w:val="es-ES_tradnl"/>
        </w:rPr>
        <w:t>Context</w:t>
      </w:r>
      <w:proofErr w:type="spellEnd"/>
      <w:r w:rsidRPr="004C38DD">
        <w:rPr>
          <w:rFonts w:ascii="Garamond" w:hAnsi="Garamond"/>
          <w:lang w:val="es-ES_tradnl"/>
        </w:rPr>
        <w:t xml:space="preserve">”, Gerhard Wolf y Joseph </w:t>
      </w:r>
      <w:proofErr w:type="spellStart"/>
      <w:r w:rsidRPr="004C38DD">
        <w:rPr>
          <w:rFonts w:ascii="Garamond" w:hAnsi="Garamond"/>
          <w:lang w:val="es-ES_tradnl"/>
        </w:rPr>
        <w:t>Connors</w:t>
      </w:r>
      <w:proofErr w:type="spellEnd"/>
      <w:r w:rsidRPr="004C38DD">
        <w:rPr>
          <w:rFonts w:ascii="Garamond" w:hAnsi="Garamond"/>
          <w:lang w:val="es-ES_tradnl"/>
        </w:rPr>
        <w:t xml:space="preserve"> (eds.), </w:t>
      </w:r>
      <w:proofErr w:type="spellStart"/>
      <w:r w:rsidRPr="004C38DD">
        <w:rPr>
          <w:rFonts w:ascii="Garamond" w:hAnsi="Garamond"/>
          <w:i/>
          <w:lang w:val="es-ES_tradnl"/>
        </w:rPr>
        <w:t>Colors</w:t>
      </w:r>
      <w:proofErr w:type="spellEnd"/>
      <w:r w:rsidRPr="004C38DD">
        <w:rPr>
          <w:rFonts w:ascii="Garamond" w:hAnsi="Garamond"/>
          <w:i/>
          <w:lang w:val="es-ES_tradnl"/>
        </w:rPr>
        <w:t xml:space="preserve"> </w:t>
      </w:r>
      <w:proofErr w:type="spellStart"/>
      <w:r w:rsidRPr="004C38DD">
        <w:rPr>
          <w:rFonts w:ascii="Garamond" w:hAnsi="Garamond"/>
          <w:i/>
          <w:lang w:val="es-ES_tradnl"/>
        </w:rPr>
        <w:t>between</w:t>
      </w:r>
      <w:proofErr w:type="spellEnd"/>
      <w:r w:rsidRPr="004C38DD">
        <w:rPr>
          <w:rFonts w:ascii="Garamond" w:hAnsi="Garamond"/>
          <w:i/>
          <w:lang w:val="es-ES_tradnl"/>
        </w:rPr>
        <w:t xml:space="preserve"> </w:t>
      </w:r>
      <w:proofErr w:type="spellStart"/>
      <w:r w:rsidRPr="004C38DD">
        <w:rPr>
          <w:rFonts w:ascii="Garamond" w:hAnsi="Garamond"/>
          <w:i/>
          <w:lang w:val="es-ES_tradnl"/>
        </w:rPr>
        <w:t>Two</w:t>
      </w:r>
      <w:proofErr w:type="spellEnd"/>
      <w:r w:rsidRPr="004C38DD">
        <w:rPr>
          <w:rFonts w:ascii="Garamond" w:hAnsi="Garamond"/>
          <w:i/>
          <w:lang w:val="es-ES_tradnl"/>
        </w:rPr>
        <w:t xml:space="preserve"> </w:t>
      </w:r>
      <w:proofErr w:type="spellStart"/>
      <w:r w:rsidRPr="004C38DD">
        <w:rPr>
          <w:rFonts w:ascii="Garamond" w:hAnsi="Garamond"/>
          <w:i/>
          <w:lang w:val="es-ES_tradnl"/>
        </w:rPr>
        <w:t>Worlds</w:t>
      </w:r>
      <w:proofErr w:type="spellEnd"/>
      <w:r w:rsidRPr="004C38DD">
        <w:rPr>
          <w:rFonts w:ascii="Garamond" w:hAnsi="Garamond"/>
          <w:i/>
          <w:lang w:val="es-ES_tradnl"/>
        </w:rPr>
        <w:t xml:space="preserve">. </w:t>
      </w:r>
      <w:proofErr w:type="spellStart"/>
      <w:r w:rsidRPr="004C38DD">
        <w:rPr>
          <w:rFonts w:ascii="Garamond" w:hAnsi="Garamond"/>
          <w:i/>
          <w:lang w:val="es-ES_tradnl"/>
        </w:rPr>
        <w:t>The</w:t>
      </w:r>
      <w:proofErr w:type="spellEnd"/>
      <w:r w:rsidRPr="004C38DD">
        <w:rPr>
          <w:rFonts w:ascii="Garamond" w:hAnsi="Garamond"/>
          <w:i/>
          <w:lang w:val="es-ES_tradnl"/>
        </w:rPr>
        <w:t xml:space="preserve"> </w:t>
      </w:r>
      <w:proofErr w:type="spellStart"/>
      <w:r w:rsidRPr="004C38DD">
        <w:rPr>
          <w:rFonts w:ascii="Garamond" w:hAnsi="Garamond"/>
          <w:i/>
          <w:lang w:val="es-ES_tradnl"/>
        </w:rPr>
        <w:t>Florentine</w:t>
      </w:r>
      <w:proofErr w:type="spellEnd"/>
      <w:r w:rsidRPr="004C38DD">
        <w:rPr>
          <w:rFonts w:ascii="Garamond" w:hAnsi="Garamond"/>
          <w:i/>
          <w:lang w:val="es-ES_tradnl"/>
        </w:rPr>
        <w:t xml:space="preserve"> Codex of Bernardino de Sahagún, Florence,</w:t>
      </w:r>
      <w:r w:rsidRPr="004C38DD">
        <w:rPr>
          <w:rFonts w:ascii="Garamond" w:hAnsi="Garamond"/>
          <w:lang w:val="es-ES_tradnl"/>
        </w:rPr>
        <w:t xml:space="preserve"> Villa I </w:t>
      </w:r>
      <w:proofErr w:type="spellStart"/>
      <w:r w:rsidRPr="004C38DD">
        <w:rPr>
          <w:rFonts w:ascii="Garamond" w:hAnsi="Garamond"/>
          <w:lang w:val="es-ES_tradnl"/>
        </w:rPr>
        <w:t>Tatti</w:t>
      </w:r>
      <w:proofErr w:type="spellEnd"/>
      <w:r w:rsidRPr="004C38DD">
        <w:rPr>
          <w:rFonts w:ascii="Garamond" w:hAnsi="Garamond"/>
          <w:lang w:val="es-ES_tradnl"/>
        </w:rPr>
        <w:t>, 2011, pp.156-197.</w:t>
      </w:r>
    </w:p>
    <w:p w14:paraId="4A3B305A" w14:textId="77777777" w:rsidR="00A736B0" w:rsidRPr="004C38DD" w:rsidRDefault="00A736B0" w:rsidP="00A736B0">
      <w:pPr>
        <w:adjustRightInd w:val="0"/>
        <w:spacing w:line="360" w:lineRule="auto"/>
        <w:ind w:left="708" w:hanging="709"/>
        <w:jc w:val="both"/>
        <w:rPr>
          <w:rFonts w:ascii="Garamond" w:hAnsi="Garamond"/>
          <w:lang w:val="es-ES_tradnl"/>
        </w:rPr>
      </w:pPr>
      <w:proofErr w:type="spellStart"/>
      <w:r w:rsidRPr="004C38DD">
        <w:rPr>
          <w:rFonts w:ascii="Garamond" w:hAnsi="Garamond" w:cs="Times New Roman (Cuerpo en alfa"/>
          <w:smallCaps/>
          <w:lang w:val="es-ES_tradnl"/>
        </w:rPr>
        <w:t>Mathes</w:t>
      </w:r>
      <w:proofErr w:type="spellEnd"/>
      <w:r w:rsidRPr="004C38DD">
        <w:rPr>
          <w:rFonts w:ascii="Garamond" w:hAnsi="Garamond" w:cs="Times New Roman (Cuerpo en alfa"/>
          <w:lang w:val="es-ES_tradnl"/>
        </w:rPr>
        <w:t xml:space="preserve">, Miguel, </w:t>
      </w:r>
      <w:r w:rsidRPr="004C38DD">
        <w:rPr>
          <w:rFonts w:ascii="Garamond" w:hAnsi="Garamond" w:cs="Times New Roman (Cuerpo en alfa"/>
          <w:i/>
          <w:iCs/>
          <w:lang w:val="es-ES_tradnl"/>
        </w:rPr>
        <w:t>Santa Cruz de Tlatelolco: La primera biblioteca académica de las américas</w:t>
      </w:r>
      <w:r w:rsidRPr="004C38DD">
        <w:rPr>
          <w:rFonts w:ascii="Garamond" w:hAnsi="Garamond" w:cs="Times New Roman (Cuerpo en alfa"/>
          <w:lang w:val="es-ES_tradnl"/>
        </w:rPr>
        <w:t xml:space="preserve">, México, Secretaría de Relaciones Exteriores, 1982. </w:t>
      </w:r>
    </w:p>
    <w:p w14:paraId="5BBAD37F" w14:textId="77777777" w:rsidR="00A736B0" w:rsidRPr="004C38DD" w:rsidRDefault="00A736B0" w:rsidP="00A736B0">
      <w:pPr>
        <w:pStyle w:val="Textonotapie"/>
        <w:adjustRightInd w:val="0"/>
        <w:spacing w:line="360" w:lineRule="auto"/>
        <w:ind w:left="708" w:hanging="709"/>
        <w:jc w:val="both"/>
        <w:rPr>
          <w:rFonts w:ascii="Garamond" w:hAnsi="Garamond" w:cs="Arial"/>
          <w:sz w:val="24"/>
          <w:szCs w:val="24"/>
          <w:lang w:val="es-ES_tradnl"/>
        </w:rPr>
      </w:pPr>
      <w:r w:rsidRPr="004C38DD">
        <w:rPr>
          <w:rFonts w:ascii="Garamond" w:hAnsi="Garamond" w:cs="Times New Roman (Cuerpo en alfa"/>
          <w:smallCaps/>
          <w:sz w:val="24"/>
          <w:szCs w:val="24"/>
          <w:lang w:val="es-ES_tradnl"/>
        </w:rPr>
        <w:t>Manrique Figueroa</w:t>
      </w:r>
      <w:r w:rsidRPr="004C38DD">
        <w:rPr>
          <w:rFonts w:ascii="Garamond" w:hAnsi="Garamond"/>
          <w:sz w:val="24"/>
          <w:szCs w:val="24"/>
          <w:lang w:val="es-ES_tradnl"/>
        </w:rPr>
        <w:t xml:space="preserve">, César, </w:t>
      </w:r>
      <w:r w:rsidRPr="004C38DD">
        <w:rPr>
          <w:rFonts w:ascii="Garamond" w:hAnsi="Garamond"/>
          <w:i/>
          <w:iCs/>
          <w:sz w:val="24"/>
          <w:szCs w:val="24"/>
          <w:lang w:val="es-ES_tradnl"/>
        </w:rPr>
        <w:t>El libro flamenco para lectores novohispanos. Una historia internacional de comercio y consumo libresco</w:t>
      </w:r>
      <w:r w:rsidRPr="004C38DD">
        <w:rPr>
          <w:rFonts w:ascii="Garamond" w:hAnsi="Garamond"/>
          <w:sz w:val="24"/>
          <w:szCs w:val="24"/>
          <w:lang w:val="es-ES_tradnl"/>
        </w:rPr>
        <w:t xml:space="preserve">, México, </w:t>
      </w:r>
      <w:proofErr w:type="spellStart"/>
      <w:r w:rsidRPr="004C38DD">
        <w:rPr>
          <w:rFonts w:ascii="Garamond" w:hAnsi="Garamond" w:cs="Times New Roman (Cuerpo en alfa"/>
          <w:smallCaps/>
          <w:sz w:val="24"/>
          <w:szCs w:val="24"/>
          <w:lang w:val="es-ES_tradnl"/>
        </w:rPr>
        <w:t>unam</w:t>
      </w:r>
      <w:proofErr w:type="spellEnd"/>
      <w:r w:rsidRPr="004C38DD">
        <w:rPr>
          <w:rFonts w:ascii="Garamond" w:hAnsi="Garamond"/>
          <w:sz w:val="24"/>
          <w:szCs w:val="24"/>
          <w:lang w:val="es-ES_tradnl"/>
        </w:rPr>
        <w:t>, Instituto de Investigaciones Bibliográficas, 2019.</w:t>
      </w:r>
    </w:p>
    <w:p w14:paraId="29509112" w14:textId="77777777" w:rsidR="00A736B0" w:rsidRPr="004C38DD" w:rsidRDefault="00A736B0" w:rsidP="00A736B0">
      <w:pPr>
        <w:pStyle w:val="Default"/>
        <w:spacing w:line="360" w:lineRule="auto"/>
        <w:ind w:left="708" w:hanging="709"/>
        <w:jc w:val="both"/>
        <w:rPr>
          <w:rFonts w:ascii="Garamond" w:hAnsi="Garamond"/>
          <w:lang w:val="es-ES_tradnl"/>
        </w:rPr>
      </w:pPr>
      <w:r w:rsidRPr="004C38DD">
        <w:rPr>
          <w:rFonts w:ascii="Garamond" w:hAnsi="Garamond"/>
          <w:smallCaps/>
          <w:lang w:val="es-ES_tradnl"/>
        </w:rPr>
        <w:t>Osorio</w:t>
      </w:r>
      <w:r w:rsidRPr="004C38DD">
        <w:rPr>
          <w:rFonts w:ascii="Garamond" w:hAnsi="Garamond"/>
          <w:lang w:val="es-ES_tradnl"/>
        </w:rPr>
        <w:t xml:space="preserve">, Ignacio. </w:t>
      </w:r>
      <w:r w:rsidRPr="004C38DD">
        <w:rPr>
          <w:rFonts w:ascii="Garamond" w:hAnsi="Garamond"/>
          <w:i/>
          <w:lang w:val="es-ES_tradnl"/>
        </w:rPr>
        <w:t>La enseñanza del latín a los indios</w:t>
      </w:r>
      <w:r w:rsidRPr="004C38DD">
        <w:rPr>
          <w:rFonts w:ascii="Garamond" w:hAnsi="Garamond"/>
          <w:lang w:val="es-ES_tradnl"/>
        </w:rPr>
        <w:t xml:space="preserve">, México, </w:t>
      </w:r>
      <w:proofErr w:type="spellStart"/>
      <w:r w:rsidRPr="004C38DD">
        <w:rPr>
          <w:rFonts w:ascii="Garamond" w:hAnsi="Garamond"/>
          <w:smallCaps/>
          <w:lang w:val="es-ES_tradnl"/>
        </w:rPr>
        <w:t>unam</w:t>
      </w:r>
      <w:proofErr w:type="spellEnd"/>
      <w:r w:rsidRPr="004C38DD">
        <w:rPr>
          <w:rFonts w:ascii="Garamond" w:hAnsi="Garamond"/>
          <w:lang w:val="es-ES_tradnl"/>
        </w:rPr>
        <w:t>, 1990.</w:t>
      </w:r>
    </w:p>
    <w:p w14:paraId="12DA2287" w14:textId="77777777" w:rsidR="00A736B0" w:rsidRPr="004C38DD" w:rsidRDefault="00A736B0" w:rsidP="00A736B0">
      <w:pPr>
        <w:pStyle w:val="Textonotapie"/>
        <w:adjustRightInd w:val="0"/>
        <w:spacing w:line="360" w:lineRule="auto"/>
        <w:ind w:left="708" w:hanging="709"/>
        <w:jc w:val="both"/>
        <w:rPr>
          <w:rFonts w:ascii="Garamond" w:hAnsi="Garamond" w:cs="Arial"/>
          <w:sz w:val="24"/>
          <w:szCs w:val="24"/>
          <w:lang w:val="es-ES_tradnl"/>
        </w:rPr>
      </w:pPr>
      <w:r w:rsidRPr="004C38DD">
        <w:rPr>
          <w:rFonts w:ascii="Garamond" w:hAnsi="Garamond" w:cs="Arial"/>
          <w:smallCaps/>
          <w:sz w:val="24"/>
          <w:szCs w:val="24"/>
          <w:lang w:val="es-ES_tradnl"/>
        </w:rPr>
        <w:t>Sánchez Aguilera</w:t>
      </w:r>
      <w:r w:rsidRPr="004C38DD">
        <w:rPr>
          <w:rFonts w:ascii="Garamond" w:hAnsi="Garamond" w:cs="Arial"/>
          <w:sz w:val="24"/>
          <w:szCs w:val="24"/>
          <w:lang w:val="es-ES_tradnl"/>
        </w:rPr>
        <w:t xml:space="preserve">, Mario Alberto, La doctrina desde el púlpito. Los sermones del ciclo de Navidad de fray Bernardino de Sahagún, México, </w:t>
      </w:r>
      <w:proofErr w:type="spellStart"/>
      <w:r w:rsidRPr="004C38DD">
        <w:rPr>
          <w:rFonts w:ascii="Garamond" w:hAnsi="Garamond" w:cs="Arial"/>
          <w:smallCaps/>
          <w:sz w:val="24"/>
          <w:szCs w:val="24"/>
          <w:lang w:val="es-ES_tradnl"/>
        </w:rPr>
        <w:t>unam</w:t>
      </w:r>
      <w:proofErr w:type="spellEnd"/>
      <w:r w:rsidRPr="004C38DD">
        <w:rPr>
          <w:rFonts w:ascii="Garamond" w:hAnsi="Garamond" w:cs="Arial"/>
          <w:sz w:val="24"/>
          <w:szCs w:val="24"/>
          <w:lang w:val="es-ES_tradnl"/>
        </w:rPr>
        <w:t xml:space="preserve">, 2019, (Tesis de doctorado en Estudios Mesoamericanos).  </w:t>
      </w:r>
    </w:p>
    <w:p w14:paraId="556B575B" w14:textId="77777777" w:rsidR="00A736B0" w:rsidRPr="004C38DD" w:rsidRDefault="00A736B0" w:rsidP="00A736B0">
      <w:pPr>
        <w:pStyle w:val="Textonotapie"/>
        <w:adjustRightInd w:val="0"/>
        <w:spacing w:line="360" w:lineRule="auto"/>
        <w:ind w:left="708" w:hanging="709"/>
        <w:jc w:val="both"/>
        <w:rPr>
          <w:rFonts w:ascii="Garamond" w:hAnsi="Garamond"/>
          <w:sz w:val="24"/>
          <w:szCs w:val="24"/>
          <w:lang w:val="es-ES_tradnl"/>
        </w:rPr>
      </w:pPr>
      <w:proofErr w:type="spellStart"/>
      <w:r w:rsidRPr="004C38DD">
        <w:rPr>
          <w:rFonts w:ascii="Garamond" w:hAnsi="Garamond"/>
          <w:smallCaps/>
          <w:sz w:val="24"/>
          <w:szCs w:val="24"/>
          <w:lang w:val="es-ES_tradnl"/>
        </w:rPr>
        <w:t>Tavárez</w:t>
      </w:r>
      <w:proofErr w:type="spellEnd"/>
      <w:r w:rsidRPr="004C38DD">
        <w:rPr>
          <w:rFonts w:ascii="Garamond" w:hAnsi="Garamond"/>
          <w:sz w:val="24"/>
          <w:szCs w:val="24"/>
          <w:lang w:val="es-ES_tradnl"/>
        </w:rPr>
        <w:t>, David</w:t>
      </w:r>
      <w:r w:rsidRPr="004C38DD">
        <w:rPr>
          <w:rFonts w:ascii="Garamond" w:hAnsi="Garamond" w:cs="Arial"/>
          <w:sz w:val="24"/>
          <w:szCs w:val="24"/>
          <w:lang w:val="es-ES_tradnl"/>
        </w:rPr>
        <w:t xml:space="preserve">, </w:t>
      </w:r>
      <w:r w:rsidRPr="004C38DD">
        <w:rPr>
          <w:rFonts w:ascii="Garamond" w:hAnsi="Garamond"/>
          <w:color w:val="000000" w:themeColor="text1"/>
          <w:sz w:val="24"/>
          <w:szCs w:val="24"/>
          <w:lang w:val="es-ES_tradnl"/>
        </w:rPr>
        <w:t>“</w:t>
      </w:r>
      <w:proofErr w:type="spellStart"/>
      <w:r w:rsidRPr="004C38DD">
        <w:rPr>
          <w:rFonts w:ascii="Garamond" w:hAnsi="Garamond" w:cs="AppleSystemUIFontBold"/>
          <w:color w:val="000000" w:themeColor="text1"/>
          <w:sz w:val="24"/>
          <w:szCs w:val="24"/>
          <w:lang w:val="es-ES_tradnl"/>
        </w:rPr>
        <w:t>Aristotelian</w:t>
      </w:r>
      <w:proofErr w:type="spellEnd"/>
      <w:r w:rsidRPr="004C38DD">
        <w:rPr>
          <w:rFonts w:ascii="Garamond" w:hAnsi="Garamond" w:cs="AppleSystemUIFontBold"/>
          <w:color w:val="000000" w:themeColor="text1"/>
          <w:sz w:val="24"/>
          <w:szCs w:val="24"/>
          <w:lang w:val="es-ES_tradnl"/>
        </w:rPr>
        <w:t xml:space="preserve"> </w:t>
      </w:r>
      <w:proofErr w:type="spellStart"/>
      <w:r w:rsidRPr="004C38DD">
        <w:rPr>
          <w:rFonts w:ascii="Garamond" w:hAnsi="Garamond" w:cs="AppleSystemUIFontBold"/>
          <w:color w:val="000000" w:themeColor="text1"/>
          <w:sz w:val="24"/>
          <w:szCs w:val="24"/>
          <w:lang w:val="es-ES_tradnl"/>
        </w:rPr>
        <w:t>politics</w:t>
      </w:r>
      <w:proofErr w:type="spellEnd"/>
      <w:r w:rsidRPr="004C38DD">
        <w:rPr>
          <w:rFonts w:ascii="Garamond" w:hAnsi="Garamond" w:cs="AppleSystemUIFontBold"/>
          <w:color w:val="000000" w:themeColor="text1"/>
          <w:sz w:val="24"/>
          <w:szCs w:val="24"/>
          <w:lang w:val="es-ES_tradnl"/>
        </w:rPr>
        <w:t xml:space="preserve"> </w:t>
      </w:r>
      <w:proofErr w:type="spellStart"/>
      <w:r w:rsidRPr="004C38DD">
        <w:rPr>
          <w:rFonts w:ascii="Garamond" w:hAnsi="Garamond" w:cs="AppleSystemUIFontBold"/>
          <w:color w:val="000000" w:themeColor="text1"/>
          <w:sz w:val="24"/>
          <w:szCs w:val="24"/>
          <w:lang w:val="es-ES_tradnl"/>
        </w:rPr>
        <w:t>among</w:t>
      </w:r>
      <w:proofErr w:type="spellEnd"/>
      <w:r w:rsidRPr="004C38DD">
        <w:rPr>
          <w:rFonts w:ascii="Garamond" w:hAnsi="Garamond" w:cs="AppleSystemUIFontBold"/>
          <w:color w:val="000000" w:themeColor="text1"/>
          <w:sz w:val="24"/>
          <w:szCs w:val="24"/>
          <w:lang w:val="es-ES_tradnl"/>
        </w:rPr>
        <w:t xml:space="preserve"> </w:t>
      </w:r>
      <w:proofErr w:type="spellStart"/>
      <w:r w:rsidRPr="004C38DD">
        <w:rPr>
          <w:rFonts w:ascii="Garamond" w:hAnsi="Garamond" w:cs="AppleSystemUIFontBold"/>
          <w:color w:val="000000" w:themeColor="text1"/>
          <w:sz w:val="24"/>
          <w:szCs w:val="24"/>
          <w:lang w:val="es-ES_tradnl"/>
        </w:rPr>
        <w:t>the</w:t>
      </w:r>
      <w:proofErr w:type="spellEnd"/>
      <w:r w:rsidRPr="004C38DD">
        <w:rPr>
          <w:rFonts w:ascii="Garamond" w:hAnsi="Garamond" w:cs="AppleSystemUIFontBold"/>
          <w:color w:val="000000" w:themeColor="text1"/>
          <w:sz w:val="24"/>
          <w:szCs w:val="24"/>
          <w:lang w:val="es-ES_tradnl"/>
        </w:rPr>
        <w:t xml:space="preserve"> </w:t>
      </w:r>
      <w:proofErr w:type="spellStart"/>
      <w:r w:rsidRPr="004C38DD">
        <w:rPr>
          <w:rFonts w:ascii="Garamond" w:hAnsi="Garamond" w:cs="AppleSystemUIFontBold"/>
          <w:color w:val="000000" w:themeColor="text1"/>
          <w:sz w:val="24"/>
          <w:szCs w:val="24"/>
          <w:lang w:val="es-ES_tradnl"/>
        </w:rPr>
        <w:t>Aztecs</w:t>
      </w:r>
      <w:proofErr w:type="spellEnd"/>
      <w:r w:rsidRPr="004C38DD">
        <w:rPr>
          <w:rFonts w:ascii="Garamond" w:hAnsi="Garamond" w:cs="AppleSystemUIFontBold"/>
          <w:color w:val="000000" w:themeColor="text1"/>
          <w:sz w:val="24"/>
          <w:szCs w:val="24"/>
          <w:lang w:val="es-ES_tradnl"/>
        </w:rPr>
        <w:t xml:space="preserve">: A </w:t>
      </w:r>
      <w:proofErr w:type="spellStart"/>
      <w:r w:rsidRPr="004C38DD">
        <w:rPr>
          <w:rFonts w:ascii="Garamond" w:hAnsi="Garamond" w:cs="AppleSystemUIFontBold"/>
          <w:color w:val="000000" w:themeColor="text1"/>
          <w:sz w:val="24"/>
          <w:szCs w:val="24"/>
          <w:lang w:val="es-ES_tradnl"/>
        </w:rPr>
        <w:t>nahuatl</w:t>
      </w:r>
      <w:proofErr w:type="spellEnd"/>
      <w:r w:rsidRPr="004C38DD">
        <w:rPr>
          <w:rFonts w:ascii="Garamond" w:hAnsi="Garamond" w:cs="AppleSystemUIFontBold"/>
          <w:color w:val="000000" w:themeColor="text1"/>
          <w:sz w:val="24"/>
          <w:szCs w:val="24"/>
          <w:lang w:val="es-ES_tradnl"/>
        </w:rPr>
        <w:t xml:space="preserve"> </w:t>
      </w:r>
      <w:proofErr w:type="spellStart"/>
      <w:r w:rsidRPr="004C38DD">
        <w:rPr>
          <w:rFonts w:ascii="Garamond" w:hAnsi="Garamond" w:cs="AppleSystemUIFontBold"/>
          <w:color w:val="000000" w:themeColor="text1"/>
          <w:sz w:val="24"/>
          <w:szCs w:val="24"/>
          <w:lang w:val="es-ES_tradnl"/>
        </w:rPr>
        <w:t>adaptation</w:t>
      </w:r>
      <w:proofErr w:type="spellEnd"/>
      <w:r w:rsidRPr="004C38DD">
        <w:rPr>
          <w:rFonts w:ascii="Garamond" w:hAnsi="Garamond" w:cs="AppleSystemUIFontBold"/>
          <w:color w:val="000000" w:themeColor="text1"/>
          <w:sz w:val="24"/>
          <w:szCs w:val="24"/>
          <w:lang w:val="es-ES_tradnl"/>
        </w:rPr>
        <w:t xml:space="preserve"> of a </w:t>
      </w:r>
      <w:proofErr w:type="spellStart"/>
      <w:r w:rsidRPr="004C38DD">
        <w:rPr>
          <w:rFonts w:ascii="Garamond" w:hAnsi="Garamond" w:cs="AppleSystemUIFontBold"/>
          <w:color w:val="000000" w:themeColor="text1"/>
          <w:sz w:val="24"/>
          <w:szCs w:val="24"/>
          <w:lang w:val="es-ES_tradnl"/>
        </w:rPr>
        <w:t>Treatise</w:t>
      </w:r>
      <w:proofErr w:type="spellEnd"/>
      <w:r w:rsidRPr="004C38DD">
        <w:rPr>
          <w:rFonts w:ascii="Garamond" w:hAnsi="Garamond" w:cs="AppleSystemUIFontBold"/>
          <w:color w:val="000000" w:themeColor="text1"/>
          <w:sz w:val="24"/>
          <w:szCs w:val="24"/>
          <w:lang w:val="es-ES_tradnl"/>
        </w:rPr>
        <w:t xml:space="preserve"> </w:t>
      </w:r>
      <w:proofErr w:type="spellStart"/>
      <w:r w:rsidRPr="004C38DD">
        <w:rPr>
          <w:rFonts w:ascii="Garamond" w:hAnsi="Garamond" w:cs="AppleSystemUIFontBold"/>
          <w:color w:val="000000" w:themeColor="text1"/>
          <w:sz w:val="24"/>
          <w:szCs w:val="24"/>
          <w:lang w:val="es-ES_tradnl"/>
        </w:rPr>
        <w:t>by</w:t>
      </w:r>
      <w:proofErr w:type="spellEnd"/>
      <w:r w:rsidRPr="004C38DD">
        <w:rPr>
          <w:rFonts w:ascii="Garamond" w:hAnsi="Garamond" w:cs="AppleSystemUIFontBold"/>
          <w:color w:val="000000" w:themeColor="text1"/>
          <w:sz w:val="24"/>
          <w:szCs w:val="24"/>
          <w:lang w:val="es-ES_tradnl"/>
        </w:rPr>
        <w:t xml:space="preserve"> </w:t>
      </w:r>
      <w:proofErr w:type="spellStart"/>
      <w:r w:rsidRPr="004C38DD">
        <w:rPr>
          <w:rFonts w:ascii="Garamond" w:hAnsi="Garamond" w:cs="AppleSystemUIFontBold"/>
          <w:color w:val="000000" w:themeColor="text1"/>
          <w:sz w:val="24"/>
          <w:szCs w:val="24"/>
          <w:lang w:val="es-ES_tradnl"/>
        </w:rPr>
        <w:t>Denys</w:t>
      </w:r>
      <w:proofErr w:type="spellEnd"/>
      <w:r w:rsidRPr="004C38DD">
        <w:rPr>
          <w:rFonts w:ascii="Garamond" w:hAnsi="Garamond" w:cs="AppleSystemUIFontBold"/>
          <w:color w:val="000000" w:themeColor="text1"/>
          <w:sz w:val="24"/>
          <w:szCs w:val="24"/>
          <w:lang w:val="es-ES_tradnl"/>
        </w:rPr>
        <w:t xml:space="preserve"> </w:t>
      </w:r>
      <w:proofErr w:type="spellStart"/>
      <w:r w:rsidRPr="004C38DD">
        <w:rPr>
          <w:rFonts w:ascii="Garamond" w:hAnsi="Garamond" w:cs="AppleSystemUIFontBold"/>
          <w:color w:val="000000" w:themeColor="text1"/>
          <w:sz w:val="24"/>
          <w:szCs w:val="24"/>
          <w:lang w:val="es-ES_tradnl"/>
        </w:rPr>
        <w:t>Carthusian</w:t>
      </w:r>
      <w:proofErr w:type="spellEnd"/>
      <w:r w:rsidRPr="004C38DD">
        <w:rPr>
          <w:rFonts w:ascii="Garamond" w:hAnsi="Garamond" w:cs="AppleSystemUIFontBold"/>
          <w:color w:val="000000" w:themeColor="text1"/>
          <w:sz w:val="24"/>
          <w:szCs w:val="24"/>
          <w:lang w:val="es-ES_tradnl"/>
        </w:rPr>
        <w:t xml:space="preserve">”, </w:t>
      </w:r>
      <w:proofErr w:type="spellStart"/>
      <w:r w:rsidRPr="004C38DD">
        <w:rPr>
          <w:rFonts w:ascii="Garamond" w:hAnsi="Garamond" w:cs="AppleSystemUIFontBoldItalic"/>
          <w:i/>
          <w:iCs/>
          <w:color w:val="000000" w:themeColor="text1"/>
          <w:sz w:val="24"/>
          <w:szCs w:val="24"/>
          <w:lang w:val="es-ES_tradnl"/>
        </w:rPr>
        <w:t>Transnational</w:t>
      </w:r>
      <w:proofErr w:type="spellEnd"/>
      <w:r w:rsidRPr="004C38DD">
        <w:rPr>
          <w:rFonts w:ascii="Garamond" w:hAnsi="Garamond" w:cs="AppleSystemUIFontBoldItalic"/>
          <w:i/>
          <w:iCs/>
          <w:color w:val="000000" w:themeColor="text1"/>
          <w:sz w:val="24"/>
          <w:szCs w:val="24"/>
          <w:lang w:val="es-ES_tradnl"/>
        </w:rPr>
        <w:t xml:space="preserve"> </w:t>
      </w:r>
      <w:proofErr w:type="spellStart"/>
      <w:r w:rsidRPr="004C38DD">
        <w:rPr>
          <w:rFonts w:ascii="Garamond" w:hAnsi="Garamond" w:cs="AppleSystemUIFontBoldItalic"/>
          <w:i/>
          <w:iCs/>
          <w:color w:val="000000" w:themeColor="text1"/>
          <w:sz w:val="24"/>
          <w:szCs w:val="24"/>
          <w:lang w:val="es-ES_tradnl"/>
        </w:rPr>
        <w:t>perspectives</w:t>
      </w:r>
      <w:proofErr w:type="spellEnd"/>
      <w:r w:rsidRPr="004C38DD">
        <w:rPr>
          <w:rFonts w:ascii="Garamond" w:hAnsi="Garamond" w:cs="AppleSystemUIFontBoldItalic"/>
          <w:i/>
          <w:iCs/>
          <w:color w:val="000000" w:themeColor="text1"/>
          <w:sz w:val="24"/>
          <w:szCs w:val="24"/>
          <w:lang w:val="es-ES_tradnl"/>
        </w:rPr>
        <w:t xml:space="preserve"> </w:t>
      </w:r>
      <w:proofErr w:type="spellStart"/>
      <w:r w:rsidRPr="004C38DD">
        <w:rPr>
          <w:rFonts w:ascii="Garamond" w:hAnsi="Garamond" w:cs="AppleSystemUIFontBoldItalic"/>
          <w:i/>
          <w:iCs/>
          <w:color w:val="000000" w:themeColor="text1"/>
          <w:sz w:val="24"/>
          <w:szCs w:val="24"/>
          <w:lang w:val="es-ES_tradnl"/>
        </w:rPr>
        <w:t>on</w:t>
      </w:r>
      <w:proofErr w:type="spellEnd"/>
      <w:r w:rsidRPr="004C38DD">
        <w:rPr>
          <w:rFonts w:ascii="Garamond" w:hAnsi="Garamond" w:cs="AppleSystemUIFontBoldItalic"/>
          <w:i/>
          <w:iCs/>
          <w:color w:val="000000" w:themeColor="text1"/>
          <w:sz w:val="24"/>
          <w:szCs w:val="24"/>
          <w:lang w:val="es-ES_tradnl"/>
        </w:rPr>
        <w:t xml:space="preserve"> </w:t>
      </w:r>
      <w:proofErr w:type="spellStart"/>
      <w:r w:rsidRPr="004C38DD">
        <w:rPr>
          <w:rFonts w:ascii="Garamond" w:hAnsi="Garamond" w:cs="AppleSystemUIFontBoldItalic"/>
          <w:i/>
          <w:iCs/>
          <w:color w:val="000000" w:themeColor="text1"/>
          <w:sz w:val="24"/>
          <w:szCs w:val="24"/>
          <w:lang w:val="es-ES_tradnl"/>
        </w:rPr>
        <w:t>the</w:t>
      </w:r>
      <w:proofErr w:type="spellEnd"/>
      <w:r w:rsidRPr="004C38DD">
        <w:rPr>
          <w:rFonts w:ascii="Garamond" w:hAnsi="Garamond" w:cs="AppleSystemUIFontBoldItalic"/>
          <w:i/>
          <w:iCs/>
          <w:color w:val="000000" w:themeColor="text1"/>
          <w:sz w:val="24"/>
          <w:szCs w:val="24"/>
          <w:lang w:val="es-ES_tradnl"/>
        </w:rPr>
        <w:t xml:space="preserve"> </w:t>
      </w:r>
      <w:proofErr w:type="spellStart"/>
      <w:r w:rsidRPr="004C38DD">
        <w:rPr>
          <w:rFonts w:ascii="Garamond" w:hAnsi="Garamond" w:cs="AppleSystemUIFontBoldItalic"/>
          <w:i/>
          <w:iCs/>
          <w:color w:val="000000" w:themeColor="text1"/>
          <w:sz w:val="24"/>
          <w:szCs w:val="24"/>
          <w:lang w:val="es-ES_tradnl"/>
        </w:rPr>
        <w:t>Conquest</w:t>
      </w:r>
      <w:proofErr w:type="spellEnd"/>
      <w:r w:rsidRPr="004C38DD">
        <w:rPr>
          <w:rFonts w:ascii="Garamond" w:hAnsi="Garamond" w:cs="AppleSystemUIFontBoldItalic"/>
          <w:i/>
          <w:iCs/>
          <w:color w:val="000000" w:themeColor="text1"/>
          <w:sz w:val="24"/>
          <w:szCs w:val="24"/>
          <w:lang w:val="es-ES_tradnl"/>
        </w:rPr>
        <w:t xml:space="preserve"> and </w:t>
      </w:r>
      <w:proofErr w:type="spellStart"/>
      <w:r w:rsidRPr="004C38DD">
        <w:rPr>
          <w:rFonts w:ascii="Garamond" w:hAnsi="Garamond" w:cs="AppleSystemUIFontBoldItalic"/>
          <w:i/>
          <w:iCs/>
          <w:color w:val="000000" w:themeColor="text1"/>
          <w:sz w:val="24"/>
          <w:szCs w:val="24"/>
          <w:lang w:val="es-ES_tradnl"/>
        </w:rPr>
        <w:t>Colonization</w:t>
      </w:r>
      <w:proofErr w:type="spellEnd"/>
      <w:r w:rsidRPr="004C38DD">
        <w:rPr>
          <w:rFonts w:ascii="Garamond" w:hAnsi="Garamond" w:cs="AppleSystemUIFontBoldItalic"/>
          <w:i/>
          <w:iCs/>
          <w:color w:val="000000" w:themeColor="text1"/>
          <w:sz w:val="24"/>
          <w:szCs w:val="24"/>
          <w:lang w:val="es-ES_tradnl"/>
        </w:rPr>
        <w:t xml:space="preserve"> of </w:t>
      </w:r>
      <w:proofErr w:type="spellStart"/>
      <w:r w:rsidRPr="004C38DD">
        <w:rPr>
          <w:rFonts w:ascii="Garamond" w:hAnsi="Garamond" w:cs="AppleSystemUIFontBoldItalic"/>
          <w:i/>
          <w:iCs/>
          <w:color w:val="000000" w:themeColor="text1"/>
          <w:sz w:val="24"/>
          <w:szCs w:val="24"/>
          <w:lang w:val="es-ES_tradnl"/>
        </w:rPr>
        <w:t>Latin</w:t>
      </w:r>
      <w:proofErr w:type="spellEnd"/>
      <w:r w:rsidRPr="004C38DD">
        <w:rPr>
          <w:rFonts w:ascii="Garamond" w:hAnsi="Garamond" w:cs="AppleSystemUIFontBoldItalic"/>
          <w:i/>
          <w:iCs/>
          <w:color w:val="000000" w:themeColor="text1"/>
          <w:sz w:val="24"/>
          <w:szCs w:val="24"/>
          <w:lang w:val="es-ES_tradnl"/>
        </w:rPr>
        <w:t xml:space="preserve"> </w:t>
      </w:r>
      <w:proofErr w:type="spellStart"/>
      <w:r w:rsidRPr="004C38DD">
        <w:rPr>
          <w:rFonts w:ascii="Garamond" w:hAnsi="Garamond" w:cs="AppleSystemUIFontBoldItalic"/>
          <w:i/>
          <w:iCs/>
          <w:color w:val="000000" w:themeColor="text1"/>
          <w:sz w:val="24"/>
          <w:szCs w:val="24"/>
          <w:lang w:val="es-ES_tradnl"/>
        </w:rPr>
        <w:t>America</w:t>
      </w:r>
      <w:proofErr w:type="spellEnd"/>
      <w:r w:rsidRPr="004C38DD">
        <w:rPr>
          <w:rFonts w:ascii="Garamond" w:hAnsi="Garamond" w:cs="AppleSystemUIFontBold"/>
          <w:color w:val="000000" w:themeColor="text1"/>
          <w:sz w:val="24"/>
          <w:szCs w:val="24"/>
          <w:lang w:val="es-ES_tradnl"/>
        </w:rPr>
        <w:t xml:space="preserve">, David </w:t>
      </w:r>
      <w:proofErr w:type="spellStart"/>
      <w:r w:rsidRPr="004C38DD">
        <w:rPr>
          <w:rFonts w:ascii="Garamond" w:hAnsi="Garamond" w:cs="AppleSystemUIFontBold"/>
          <w:color w:val="000000" w:themeColor="text1"/>
          <w:sz w:val="24"/>
          <w:szCs w:val="24"/>
          <w:lang w:val="es-ES_tradnl"/>
        </w:rPr>
        <w:t>Tavárez</w:t>
      </w:r>
      <w:proofErr w:type="spellEnd"/>
      <w:r w:rsidRPr="004C38DD">
        <w:rPr>
          <w:rFonts w:ascii="Garamond" w:hAnsi="Garamond" w:cs="AppleSystemUIFontBold"/>
          <w:color w:val="000000" w:themeColor="text1"/>
          <w:sz w:val="24"/>
          <w:szCs w:val="24"/>
          <w:lang w:val="es-ES_tradnl"/>
        </w:rPr>
        <w:t xml:space="preserve">, ed. de Jenny </w:t>
      </w:r>
      <w:proofErr w:type="spellStart"/>
      <w:r w:rsidRPr="004C38DD">
        <w:rPr>
          <w:rFonts w:ascii="Garamond" w:hAnsi="Garamond" w:cs="AppleSystemUIFontBold"/>
          <w:color w:val="000000" w:themeColor="text1"/>
          <w:sz w:val="24"/>
          <w:szCs w:val="24"/>
          <w:lang w:val="es-ES_tradnl"/>
        </w:rPr>
        <w:t>Mander</w:t>
      </w:r>
      <w:proofErr w:type="spellEnd"/>
      <w:r w:rsidRPr="004C38DD">
        <w:rPr>
          <w:rFonts w:ascii="Garamond" w:hAnsi="Garamond" w:cs="AppleSystemUIFontBold"/>
          <w:color w:val="000000" w:themeColor="text1"/>
          <w:sz w:val="24"/>
          <w:szCs w:val="24"/>
          <w:lang w:val="es-ES_tradnl"/>
        </w:rPr>
        <w:t xml:space="preserve"> and Christine </w:t>
      </w:r>
      <w:proofErr w:type="spellStart"/>
      <w:r w:rsidRPr="004C38DD">
        <w:rPr>
          <w:rFonts w:ascii="Garamond" w:hAnsi="Garamond" w:cs="AppleSystemUIFontBold"/>
          <w:color w:val="000000" w:themeColor="text1"/>
          <w:sz w:val="24"/>
          <w:szCs w:val="24"/>
          <w:lang w:val="es-ES_tradnl"/>
        </w:rPr>
        <w:t>Beaule</w:t>
      </w:r>
      <w:proofErr w:type="spellEnd"/>
      <w:r w:rsidRPr="004C38DD">
        <w:rPr>
          <w:rFonts w:ascii="Garamond" w:hAnsi="Garamond" w:cs="AppleSystemUIFontBold"/>
          <w:color w:val="000000" w:themeColor="text1"/>
          <w:sz w:val="24"/>
          <w:szCs w:val="24"/>
          <w:lang w:val="es-ES_tradnl"/>
        </w:rPr>
        <w:t xml:space="preserve">, New York, </w:t>
      </w:r>
      <w:proofErr w:type="spellStart"/>
      <w:r w:rsidRPr="004C38DD">
        <w:rPr>
          <w:rFonts w:ascii="Garamond" w:hAnsi="Garamond" w:cs="AppleSystemUIFontBold"/>
          <w:color w:val="000000" w:themeColor="text1"/>
          <w:sz w:val="24"/>
          <w:szCs w:val="24"/>
          <w:lang w:val="es-ES_tradnl"/>
        </w:rPr>
        <w:t>Routledge</w:t>
      </w:r>
      <w:proofErr w:type="spellEnd"/>
      <w:r w:rsidRPr="004C38DD">
        <w:rPr>
          <w:rFonts w:ascii="Garamond" w:hAnsi="Garamond" w:cs="AppleSystemUIFontBold"/>
          <w:color w:val="000000" w:themeColor="text1"/>
          <w:sz w:val="24"/>
          <w:szCs w:val="24"/>
          <w:lang w:val="es-ES_tradnl"/>
        </w:rPr>
        <w:t>, en prensa.</w:t>
      </w:r>
      <w:r w:rsidRPr="004C38DD">
        <w:rPr>
          <w:rFonts w:ascii="Garamond" w:hAnsi="Garamond"/>
          <w:sz w:val="24"/>
          <w:szCs w:val="24"/>
          <w:lang w:val="es-ES_tradnl"/>
        </w:rPr>
        <w:t xml:space="preserve"> </w:t>
      </w:r>
    </w:p>
    <w:p w14:paraId="12030E63" w14:textId="77777777" w:rsidR="00A736B0" w:rsidRPr="004C38DD" w:rsidRDefault="00A736B0" w:rsidP="00A736B0">
      <w:pPr>
        <w:pStyle w:val="Textonotapie"/>
        <w:spacing w:line="360" w:lineRule="auto"/>
        <w:ind w:left="708" w:hanging="708"/>
        <w:jc w:val="both"/>
        <w:rPr>
          <w:rFonts w:ascii="Garamond" w:hAnsi="Garamond"/>
          <w:color w:val="000000" w:themeColor="text1"/>
          <w:sz w:val="24"/>
          <w:szCs w:val="24"/>
          <w:lang w:val="es-ES_tradnl"/>
        </w:rPr>
      </w:pPr>
      <w:r w:rsidRPr="004C38DD">
        <w:rPr>
          <w:rFonts w:ascii="Garamond" w:hAnsi="Garamond"/>
          <w:sz w:val="24"/>
          <w:szCs w:val="24"/>
          <w:lang w:val="es-ES_tradnl"/>
        </w:rPr>
        <w:t xml:space="preserve">----------, “Nahua </w:t>
      </w:r>
      <w:proofErr w:type="spellStart"/>
      <w:r w:rsidRPr="004C38DD">
        <w:rPr>
          <w:rFonts w:ascii="Garamond" w:hAnsi="Garamond"/>
          <w:sz w:val="24"/>
          <w:szCs w:val="24"/>
          <w:lang w:val="es-ES_tradnl"/>
        </w:rPr>
        <w:t>Intellectuals</w:t>
      </w:r>
      <w:proofErr w:type="spellEnd"/>
      <w:r w:rsidRPr="004C38DD">
        <w:rPr>
          <w:rFonts w:ascii="Garamond" w:hAnsi="Garamond"/>
          <w:sz w:val="24"/>
          <w:szCs w:val="24"/>
          <w:lang w:val="es-ES_tradnl"/>
        </w:rPr>
        <w:t xml:space="preserve">, </w:t>
      </w:r>
      <w:proofErr w:type="spellStart"/>
      <w:r w:rsidRPr="004C38DD">
        <w:rPr>
          <w:rFonts w:ascii="Garamond" w:hAnsi="Garamond"/>
          <w:sz w:val="24"/>
          <w:szCs w:val="24"/>
          <w:lang w:val="es-ES_tradnl"/>
        </w:rPr>
        <w:t>Franciscan</w:t>
      </w:r>
      <w:proofErr w:type="spellEnd"/>
      <w:r w:rsidRPr="004C38DD">
        <w:rPr>
          <w:rFonts w:ascii="Garamond" w:hAnsi="Garamond"/>
          <w:sz w:val="24"/>
          <w:szCs w:val="24"/>
          <w:lang w:val="es-ES_tradnl"/>
        </w:rPr>
        <w:t xml:space="preserve"> </w:t>
      </w:r>
      <w:proofErr w:type="spellStart"/>
      <w:r w:rsidRPr="004C38DD">
        <w:rPr>
          <w:rFonts w:ascii="Garamond" w:hAnsi="Garamond"/>
          <w:sz w:val="24"/>
          <w:szCs w:val="24"/>
          <w:lang w:val="es-ES_tradnl"/>
        </w:rPr>
        <w:t>Scholars</w:t>
      </w:r>
      <w:proofErr w:type="spellEnd"/>
      <w:r w:rsidRPr="004C38DD">
        <w:rPr>
          <w:rFonts w:ascii="Garamond" w:hAnsi="Garamond"/>
          <w:sz w:val="24"/>
          <w:szCs w:val="24"/>
          <w:lang w:val="es-ES_tradnl"/>
        </w:rPr>
        <w:t xml:space="preserve">, and </w:t>
      </w:r>
      <w:proofErr w:type="spellStart"/>
      <w:r w:rsidRPr="004C38DD">
        <w:rPr>
          <w:rFonts w:ascii="Garamond" w:hAnsi="Garamond"/>
          <w:sz w:val="24"/>
          <w:szCs w:val="24"/>
          <w:lang w:val="es-ES_tradnl"/>
        </w:rPr>
        <w:t>the</w:t>
      </w:r>
      <w:proofErr w:type="spellEnd"/>
      <w:r w:rsidRPr="004C38DD">
        <w:rPr>
          <w:rFonts w:ascii="Garamond" w:hAnsi="Garamond"/>
          <w:sz w:val="24"/>
          <w:szCs w:val="24"/>
          <w:lang w:val="es-ES_tradnl"/>
        </w:rPr>
        <w:t xml:space="preserve"> </w:t>
      </w:r>
      <w:proofErr w:type="spellStart"/>
      <w:r w:rsidRPr="004C38DD">
        <w:rPr>
          <w:rFonts w:ascii="Garamond" w:hAnsi="Garamond"/>
          <w:i/>
          <w:sz w:val="24"/>
          <w:szCs w:val="24"/>
          <w:lang w:val="es-ES_tradnl"/>
        </w:rPr>
        <w:t>Devotio</w:t>
      </w:r>
      <w:proofErr w:type="spellEnd"/>
      <w:r w:rsidRPr="004C38DD">
        <w:rPr>
          <w:rFonts w:ascii="Garamond" w:hAnsi="Garamond"/>
          <w:i/>
          <w:sz w:val="24"/>
          <w:szCs w:val="24"/>
          <w:lang w:val="es-ES_tradnl"/>
        </w:rPr>
        <w:t xml:space="preserve"> Moderna</w:t>
      </w:r>
      <w:r w:rsidRPr="004C38DD">
        <w:rPr>
          <w:rFonts w:ascii="Garamond" w:hAnsi="Garamond"/>
          <w:sz w:val="24"/>
          <w:szCs w:val="24"/>
          <w:lang w:val="es-ES_tradnl"/>
        </w:rPr>
        <w:t xml:space="preserve"> in Colonial </w:t>
      </w:r>
      <w:proofErr w:type="spellStart"/>
      <w:r w:rsidRPr="004C38DD">
        <w:rPr>
          <w:rFonts w:ascii="Garamond" w:hAnsi="Garamond"/>
          <w:sz w:val="24"/>
          <w:szCs w:val="24"/>
          <w:lang w:val="es-ES_tradnl"/>
        </w:rPr>
        <w:t>Mexico</w:t>
      </w:r>
      <w:proofErr w:type="spellEnd"/>
      <w:r w:rsidRPr="004C38DD">
        <w:rPr>
          <w:rFonts w:ascii="Garamond" w:hAnsi="Garamond"/>
          <w:sz w:val="24"/>
          <w:szCs w:val="24"/>
          <w:lang w:val="es-ES_tradnl"/>
        </w:rPr>
        <w:t xml:space="preserve">,” </w:t>
      </w:r>
      <w:proofErr w:type="spellStart"/>
      <w:r w:rsidRPr="004C38DD">
        <w:rPr>
          <w:rFonts w:ascii="Garamond" w:hAnsi="Garamond"/>
          <w:i/>
          <w:sz w:val="24"/>
          <w:szCs w:val="24"/>
          <w:lang w:val="es-ES_tradnl"/>
        </w:rPr>
        <w:t>The</w:t>
      </w:r>
      <w:proofErr w:type="spellEnd"/>
      <w:r w:rsidRPr="004C38DD">
        <w:rPr>
          <w:rFonts w:ascii="Garamond" w:hAnsi="Garamond"/>
          <w:i/>
          <w:sz w:val="24"/>
          <w:szCs w:val="24"/>
          <w:lang w:val="es-ES_tradnl"/>
        </w:rPr>
        <w:t xml:space="preserve"> </w:t>
      </w:r>
      <w:proofErr w:type="spellStart"/>
      <w:r w:rsidRPr="004C38DD">
        <w:rPr>
          <w:rFonts w:ascii="Garamond" w:hAnsi="Garamond"/>
          <w:i/>
          <w:sz w:val="24"/>
          <w:szCs w:val="24"/>
          <w:lang w:val="es-ES_tradnl"/>
        </w:rPr>
        <w:t>Americas</w:t>
      </w:r>
      <w:proofErr w:type="spellEnd"/>
      <w:r w:rsidRPr="004C38DD">
        <w:rPr>
          <w:rFonts w:ascii="Garamond" w:hAnsi="Garamond"/>
          <w:sz w:val="24"/>
          <w:szCs w:val="24"/>
          <w:lang w:val="es-ES_tradnl"/>
        </w:rPr>
        <w:t>, v. 70, n. 2, 2013, pp. 203-235.</w:t>
      </w:r>
      <w:r w:rsidRPr="004C38DD">
        <w:rPr>
          <w:rFonts w:ascii="Garamond" w:hAnsi="Garamond"/>
          <w:sz w:val="24"/>
          <w:szCs w:val="24"/>
          <w:lang w:val="es-ES_tradnl"/>
        </w:rPr>
        <w:br w:type="page"/>
      </w:r>
    </w:p>
    <w:p w14:paraId="61F89780" w14:textId="77777777" w:rsidR="00380270" w:rsidRPr="004C38DD" w:rsidRDefault="00380270" w:rsidP="00380270">
      <w:pPr>
        <w:shd w:val="clear" w:color="auto" w:fill="FFFFFF"/>
        <w:spacing w:line="360" w:lineRule="auto"/>
        <w:jc w:val="both"/>
        <w:rPr>
          <w:rFonts w:ascii="Garamond" w:hAnsi="Garamond"/>
          <w:lang w:val="es-ES_tradnl"/>
        </w:rPr>
      </w:pPr>
    </w:p>
    <w:p w14:paraId="18D8FD58" w14:textId="12E8ABB1" w:rsidR="00380270" w:rsidRPr="004C38DD" w:rsidRDefault="00380270" w:rsidP="00380270">
      <w:pPr>
        <w:shd w:val="clear" w:color="auto" w:fill="FFFFFF"/>
        <w:spacing w:line="360" w:lineRule="auto"/>
        <w:jc w:val="both"/>
        <w:outlineLvl w:val="0"/>
        <w:rPr>
          <w:rFonts w:ascii="Garamond" w:hAnsi="Garamond"/>
          <w:b/>
          <w:lang w:val="es-ES_tradnl"/>
        </w:rPr>
      </w:pPr>
      <w:r w:rsidRPr="004C38DD">
        <w:rPr>
          <w:rFonts w:ascii="Garamond" w:hAnsi="Garamond"/>
          <w:b/>
          <w:lang w:val="es-ES_tradnl"/>
        </w:rPr>
        <w:t>Obras del ponente:</w:t>
      </w:r>
    </w:p>
    <w:p w14:paraId="12B0431F" w14:textId="71309E87" w:rsidR="004C38DD" w:rsidRDefault="004C38DD" w:rsidP="00444BD5">
      <w:pPr>
        <w:autoSpaceDE w:val="0"/>
        <w:autoSpaceDN w:val="0"/>
        <w:adjustRightInd w:val="0"/>
        <w:jc w:val="both"/>
        <w:rPr>
          <w:rFonts w:ascii="Garamond" w:hAnsi="Garamond" w:cs="Garamond"/>
          <w:color w:val="000000"/>
          <w:u w:val="single"/>
          <w:lang w:val="es-ES_tradnl"/>
        </w:rPr>
      </w:pPr>
      <w:r>
        <w:rPr>
          <w:rFonts w:ascii="Garamond" w:hAnsi="Garamond" w:cs="Garamond"/>
          <w:color w:val="000000"/>
          <w:u w:val="single"/>
          <w:lang w:val="es-ES_tradnl"/>
        </w:rPr>
        <w:t>Libros:</w:t>
      </w:r>
    </w:p>
    <w:p w14:paraId="15632AAB" w14:textId="311B1467" w:rsidR="004C38DD" w:rsidRDefault="004C38DD" w:rsidP="004C38DD">
      <w:pPr>
        <w:autoSpaceDE w:val="0"/>
        <w:autoSpaceDN w:val="0"/>
        <w:adjustRightInd w:val="0"/>
        <w:ind w:left="709" w:hanging="709"/>
        <w:jc w:val="both"/>
        <w:rPr>
          <w:rFonts w:ascii="Garamond" w:hAnsi="Garamond" w:cs="Garamond"/>
          <w:color w:val="000000"/>
          <w:lang w:val="es-ES_tradnl"/>
        </w:rPr>
      </w:pPr>
      <w:r w:rsidRPr="004C38DD">
        <w:rPr>
          <w:rFonts w:ascii="Garamond" w:hAnsi="Garamond" w:cs="Garamond"/>
          <w:i/>
          <w:iCs/>
          <w:color w:val="000000"/>
          <w:lang w:val="es-ES_tradnl"/>
        </w:rPr>
        <w:t xml:space="preserve">Fray Bernardino de Sahagún. </w:t>
      </w:r>
      <w:proofErr w:type="spellStart"/>
      <w:r w:rsidRPr="004C38DD">
        <w:rPr>
          <w:rFonts w:ascii="Garamond" w:hAnsi="Garamond" w:cs="Garamond"/>
          <w:i/>
          <w:iCs/>
          <w:color w:val="000000"/>
          <w:lang w:val="es-ES_tradnl"/>
        </w:rPr>
        <w:t>Síguense</w:t>
      </w:r>
      <w:proofErr w:type="spellEnd"/>
      <w:r w:rsidRPr="004C38DD">
        <w:rPr>
          <w:rFonts w:ascii="Garamond" w:hAnsi="Garamond" w:cs="Garamond"/>
          <w:i/>
          <w:iCs/>
          <w:color w:val="000000"/>
          <w:lang w:val="es-ES_tradnl"/>
        </w:rPr>
        <w:t xml:space="preserve"> unos sermones en lengua mexicana. Ms. 1485 Ayer</w:t>
      </w:r>
      <w:r>
        <w:rPr>
          <w:rFonts w:ascii="Garamond" w:hAnsi="Garamond" w:cs="Garamond"/>
          <w:color w:val="000000"/>
          <w:lang w:val="es-ES_tradnl"/>
        </w:rPr>
        <w:t xml:space="preserve">, estudio introductorio, paleografía, traducción, notas y glosario de Mario A. Sánchez Aguilera; </w:t>
      </w:r>
      <w:proofErr w:type="spellStart"/>
      <w:r>
        <w:rPr>
          <w:rFonts w:ascii="Garamond" w:hAnsi="Garamond" w:cs="Garamond"/>
          <w:color w:val="000000"/>
          <w:lang w:val="es-ES_tradnl"/>
        </w:rPr>
        <w:t>prol</w:t>
      </w:r>
      <w:proofErr w:type="spellEnd"/>
      <w:r>
        <w:rPr>
          <w:rFonts w:ascii="Garamond" w:hAnsi="Garamond" w:cs="Garamond"/>
          <w:color w:val="000000"/>
          <w:lang w:val="es-ES_tradnl"/>
        </w:rPr>
        <w:t xml:space="preserve">. de Berenice Alcántara Rojas, México, </w:t>
      </w:r>
      <w:proofErr w:type="spellStart"/>
      <w:r w:rsidRPr="004C38DD">
        <w:rPr>
          <w:rFonts w:ascii="Garamond" w:hAnsi="Garamond" w:cs="Garamond"/>
          <w:smallCaps/>
          <w:color w:val="000000"/>
          <w:lang w:val="es-ES_tradnl"/>
        </w:rPr>
        <w:t>unam</w:t>
      </w:r>
      <w:proofErr w:type="spellEnd"/>
      <w:r>
        <w:rPr>
          <w:rFonts w:ascii="Garamond" w:hAnsi="Garamond" w:cs="Garamond"/>
          <w:color w:val="000000"/>
          <w:lang w:val="es-ES_tradnl"/>
        </w:rPr>
        <w:t>, Instituto de Investigaciones Históricas (en prensa).</w:t>
      </w:r>
    </w:p>
    <w:p w14:paraId="502DA2A4" w14:textId="1868A15D" w:rsidR="004C38DD" w:rsidRPr="004C38DD" w:rsidRDefault="004C38DD" w:rsidP="00444BD5">
      <w:pPr>
        <w:autoSpaceDE w:val="0"/>
        <w:autoSpaceDN w:val="0"/>
        <w:adjustRightInd w:val="0"/>
        <w:jc w:val="both"/>
        <w:rPr>
          <w:rFonts w:ascii="Garamond" w:hAnsi="Garamond" w:cs="Garamond"/>
          <w:color w:val="000000"/>
          <w:lang w:val="es-ES_tradnl"/>
        </w:rPr>
      </w:pPr>
    </w:p>
    <w:p w14:paraId="08F0D454" w14:textId="77777777" w:rsidR="004C38DD" w:rsidRDefault="004C38DD" w:rsidP="00444BD5">
      <w:pPr>
        <w:autoSpaceDE w:val="0"/>
        <w:autoSpaceDN w:val="0"/>
        <w:adjustRightInd w:val="0"/>
        <w:jc w:val="both"/>
        <w:rPr>
          <w:rFonts w:ascii="Garamond" w:hAnsi="Garamond" w:cs="Garamond"/>
          <w:color w:val="000000"/>
          <w:u w:val="single"/>
          <w:lang w:val="es-ES_tradnl"/>
        </w:rPr>
      </w:pPr>
    </w:p>
    <w:p w14:paraId="30C15FE9" w14:textId="0F0BBBBB" w:rsidR="00444BD5" w:rsidRPr="004C38DD" w:rsidRDefault="00444BD5" w:rsidP="00444BD5">
      <w:pPr>
        <w:autoSpaceDE w:val="0"/>
        <w:autoSpaceDN w:val="0"/>
        <w:adjustRightInd w:val="0"/>
        <w:jc w:val="both"/>
        <w:rPr>
          <w:rFonts w:ascii="Garamond" w:hAnsi="Garamond" w:cs="Garamond"/>
          <w:color w:val="000000"/>
          <w:lang w:val="es-ES_tradnl"/>
        </w:rPr>
      </w:pPr>
      <w:r w:rsidRPr="004C38DD">
        <w:rPr>
          <w:rFonts w:ascii="Garamond" w:hAnsi="Garamond" w:cs="Garamond"/>
          <w:color w:val="000000"/>
          <w:u w:val="single"/>
          <w:lang w:val="es-ES_tradnl"/>
        </w:rPr>
        <w:t>Capítulos en libros</w:t>
      </w:r>
      <w:r w:rsidRPr="004C38DD">
        <w:rPr>
          <w:rFonts w:ascii="Garamond" w:hAnsi="Garamond" w:cs="Garamond"/>
          <w:color w:val="000000"/>
          <w:lang w:val="es-ES_tradnl"/>
        </w:rPr>
        <w:t>:</w:t>
      </w:r>
    </w:p>
    <w:p w14:paraId="22F87B51" w14:textId="6E41CE53" w:rsidR="004C38DD" w:rsidRDefault="004C38DD" w:rsidP="00444BD5">
      <w:pPr>
        <w:autoSpaceDE w:val="0"/>
        <w:autoSpaceDN w:val="0"/>
        <w:adjustRightInd w:val="0"/>
        <w:ind w:left="709" w:hanging="709"/>
        <w:jc w:val="both"/>
        <w:rPr>
          <w:rFonts w:ascii="Garamond" w:hAnsi="Garamond" w:cs="Garamond"/>
          <w:color w:val="000000"/>
          <w:lang w:val="es-ES_tradnl"/>
        </w:rPr>
      </w:pPr>
      <w:r>
        <w:rPr>
          <w:rFonts w:ascii="Garamond" w:hAnsi="Garamond" w:cs="Garamond"/>
          <w:color w:val="000000"/>
          <w:lang w:val="es-ES_tradnl"/>
        </w:rPr>
        <w:t xml:space="preserve">“Viejas palabras para nuevos discursos. Los Proverbios de Salomón en los sermones </w:t>
      </w:r>
      <w:proofErr w:type="spellStart"/>
      <w:r>
        <w:rPr>
          <w:rFonts w:ascii="Garamond" w:hAnsi="Garamond" w:cs="Garamond"/>
          <w:color w:val="000000"/>
          <w:lang w:val="es-ES_tradnl"/>
        </w:rPr>
        <w:t>sahaguntinos</w:t>
      </w:r>
      <w:proofErr w:type="spellEnd"/>
      <w:r>
        <w:rPr>
          <w:rFonts w:ascii="Garamond" w:hAnsi="Garamond" w:cs="Garamond"/>
          <w:color w:val="000000"/>
          <w:lang w:val="es-ES_tradnl"/>
        </w:rPr>
        <w:t xml:space="preserve">”, en </w:t>
      </w:r>
      <w:r w:rsidRPr="004C38DD">
        <w:rPr>
          <w:rFonts w:ascii="Garamond" w:hAnsi="Garamond" w:cs="Garamond"/>
          <w:i/>
          <w:iCs/>
          <w:color w:val="000000"/>
          <w:lang w:val="es-ES_tradnl"/>
        </w:rPr>
        <w:t>Nuevas miradas sobre textos cristianos en lenguas indígenas del periodo novohispano</w:t>
      </w:r>
      <w:r>
        <w:rPr>
          <w:rFonts w:ascii="Garamond" w:hAnsi="Garamond" w:cs="Garamond"/>
          <w:color w:val="000000"/>
          <w:lang w:val="es-ES_tradnl"/>
        </w:rPr>
        <w:t xml:space="preserve">, ed. de Berenice Alcántara, Mario A. Sánchez y </w:t>
      </w:r>
      <w:proofErr w:type="spellStart"/>
      <w:r>
        <w:rPr>
          <w:rFonts w:ascii="Garamond" w:hAnsi="Garamond" w:cs="Garamond"/>
          <w:color w:val="000000"/>
          <w:lang w:val="es-ES_tradnl"/>
        </w:rPr>
        <w:t>Tesiu</w:t>
      </w:r>
      <w:proofErr w:type="spellEnd"/>
      <w:r>
        <w:rPr>
          <w:rFonts w:ascii="Garamond" w:hAnsi="Garamond" w:cs="Garamond"/>
          <w:color w:val="000000"/>
          <w:lang w:val="es-ES_tradnl"/>
        </w:rPr>
        <w:t xml:space="preserve"> Rosas, México, </w:t>
      </w:r>
      <w:proofErr w:type="spellStart"/>
      <w:r w:rsidRPr="004C38DD">
        <w:rPr>
          <w:rFonts w:ascii="Garamond" w:hAnsi="Garamond" w:cs="Garamond"/>
          <w:smallCaps/>
          <w:color w:val="000000"/>
          <w:lang w:val="es-ES_tradnl"/>
        </w:rPr>
        <w:t>unam</w:t>
      </w:r>
      <w:proofErr w:type="spellEnd"/>
      <w:r>
        <w:rPr>
          <w:rFonts w:ascii="Garamond" w:hAnsi="Garamond" w:cs="Garamond"/>
          <w:color w:val="000000"/>
          <w:lang w:val="es-ES_tradnl"/>
        </w:rPr>
        <w:t>, Instituto de Investigaciones Históricas (en prensa).</w:t>
      </w:r>
    </w:p>
    <w:p w14:paraId="503CBC73" w14:textId="77777777" w:rsidR="004C38DD" w:rsidRDefault="004C38DD" w:rsidP="00444BD5">
      <w:pPr>
        <w:autoSpaceDE w:val="0"/>
        <w:autoSpaceDN w:val="0"/>
        <w:adjustRightInd w:val="0"/>
        <w:ind w:left="709" w:hanging="709"/>
        <w:jc w:val="both"/>
        <w:rPr>
          <w:rFonts w:ascii="Garamond" w:hAnsi="Garamond" w:cs="Garamond"/>
          <w:color w:val="000000"/>
          <w:lang w:val="es-ES_tradnl"/>
        </w:rPr>
      </w:pPr>
    </w:p>
    <w:p w14:paraId="0589301C" w14:textId="319F884D" w:rsidR="00444BD5" w:rsidRPr="004C38DD" w:rsidRDefault="00444BD5" w:rsidP="00444BD5">
      <w:pPr>
        <w:autoSpaceDE w:val="0"/>
        <w:autoSpaceDN w:val="0"/>
        <w:adjustRightInd w:val="0"/>
        <w:ind w:left="709" w:hanging="709"/>
        <w:jc w:val="both"/>
        <w:rPr>
          <w:rFonts w:ascii="Garamond" w:hAnsi="Garamond" w:cs="Garamond"/>
          <w:color w:val="000000"/>
          <w:lang w:val="es-ES_tradnl"/>
        </w:rPr>
      </w:pPr>
      <w:r w:rsidRPr="004C38DD">
        <w:rPr>
          <w:rFonts w:ascii="Garamond" w:hAnsi="Garamond" w:cs="Garamond"/>
          <w:color w:val="000000"/>
          <w:lang w:val="es-ES_tradnl"/>
        </w:rPr>
        <w:t xml:space="preserve">2014 “Juan José de </w:t>
      </w:r>
      <w:proofErr w:type="spellStart"/>
      <w:r w:rsidRPr="004C38DD">
        <w:rPr>
          <w:rFonts w:ascii="Garamond" w:hAnsi="Garamond" w:cs="Garamond"/>
          <w:color w:val="000000"/>
          <w:lang w:val="es-ES_tradnl"/>
        </w:rPr>
        <w:t>Juangorena</w:t>
      </w:r>
      <w:proofErr w:type="spellEnd"/>
      <w:r w:rsidRPr="004C38DD">
        <w:rPr>
          <w:rFonts w:ascii="Garamond" w:hAnsi="Garamond" w:cs="Garamond"/>
          <w:color w:val="000000"/>
          <w:lang w:val="es-ES_tradnl"/>
        </w:rPr>
        <w:t xml:space="preserve"> y </w:t>
      </w:r>
      <w:proofErr w:type="spellStart"/>
      <w:r w:rsidRPr="004C38DD">
        <w:rPr>
          <w:rFonts w:ascii="Garamond" w:hAnsi="Garamond" w:cs="Garamond"/>
          <w:color w:val="000000"/>
          <w:lang w:val="es-ES_tradnl"/>
        </w:rPr>
        <w:t>Miguelena</w:t>
      </w:r>
      <w:proofErr w:type="spellEnd"/>
      <w:r w:rsidRPr="004C38DD">
        <w:rPr>
          <w:rFonts w:ascii="Garamond" w:hAnsi="Garamond" w:cs="Garamond"/>
          <w:color w:val="000000"/>
          <w:lang w:val="es-ES_tradnl"/>
        </w:rPr>
        <w:t xml:space="preserve">. Familia, Universidad e Iglesia en las postrimerías de la Nueva España”, en </w:t>
      </w:r>
      <w:r w:rsidRPr="004C38DD">
        <w:rPr>
          <w:rFonts w:ascii="Garamond" w:hAnsi="Garamond" w:cs="Garamond"/>
          <w:i/>
          <w:color w:val="000000"/>
          <w:lang w:val="es-ES_tradnl"/>
        </w:rPr>
        <w:t>Genealogía, heráldica y documentación</w:t>
      </w:r>
      <w:r w:rsidRPr="004C38DD">
        <w:rPr>
          <w:rFonts w:ascii="Garamond" w:hAnsi="Garamond" w:cs="Garamond"/>
          <w:color w:val="000000"/>
          <w:lang w:val="es-ES_tradnl"/>
        </w:rPr>
        <w:t xml:space="preserve">, México, </w:t>
      </w:r>
      <w:proofErr w:type="spellStart"/>
      <w:r w:rsidRPr="004C38DD">
        <w:rPr>
          <w:rFonts w:ascii="Garamond" w:hAnsi="Garamond" w:cs="Garamond"/>
          <w:smallCaps/>
          <w:color w:val="000000"/>
          <w:lang w:val="es-ES_tradnl"/>
        </w:rPr>
        <w:t>unam</w:t>
      </w:r>
      <w:proofErr w:type="spellEnd"/>
      <w:r w:rsidRPr="004C38DD">
        <w:rPr>
          <w:rFonts w:ascii="Garamond" w:hAnsi="Garamond" w:cs="Garamond"/>
          <w:color w:val="000000"/>
          <w:lang w:val="es-ES_tradnl"/>
        </w:rPr>
        <w:t>, Instituto de Investigaciones Históricas (Coautor).</w:t>
      </w:r>
    </w:p>
    <w:p w14:paraId="7B075A11" w14:textId="77777777" w:rsidR="00444BD5" w:rsidRPr="004C38DD" w:rsidRDefault="00444BD5" w:rsidP="00444BD5">
      <w:pPr>
        <w:autoSpaceDE w:val="0"/>
        <w:autoSpaceDN w:val="0"/>
        <w:adjustRightInd w:val="0"/>
        <w:ind w:left="709" w:hanging="709"/>
        <w:jc w:val="both"/>
        <w:rPr>
          <w:rFonts w:ascii="Garamond" w:hAnsi="Garamond" w:cs="Garamond"/>
          <w:color w:val="000000"/>
          <w:lang w:val="es-ES_tradnl"/>
        </w:rPr>
      </w:pPr>
    </w:p>
    <w:p w14:paraId="36D9A251" w14:textId="77777777" w:rsidR="00444BD5" w:rsidRPr="004C38DD" w:rsidRDefault="00444BD5" w:rsidP="00444BD5">
      <w:pPr>
        <w:autoSpaceDE w:val="0"/>
        <w:autoSpaceDN w:val="0"/>
        <w:adjustRightInd w:val="0"/>
        <w:jc w:val="both"/>
        <w:rPr>
          <w:rFonts w:ascii="Garamond" w:hAnsi="Garamond" w:cs="Garamond"/>
          <w:color w:val="000000"/>
          <w:u w:val="single"/>
          <w:lang w:val="es-ES_tradnl"/>
        </w:rPr>
      </w:pPr>
    </w:p>
    <w:p w14:paraId="64172B58" w14:textId="024BF3EE" w:rsidR="00444BD5" w:rsidRPr="004C38DD" w:rsidRDefault="00444BD5" w:rsidP="00444BD5">
      <w:pPr>
        <w:autoSpaceDE w:val="0"/>
        <w:autoSpaceDN w:val="0"/>
        <w:adjustRightInd w:val="0"/>
        <w:jc w:val="both"/>
        <w:rPr>
          <w:rFonts w:ascii="Garamond" w:hAnsi="Garamond" w:cs="Garamond"/>
          <w:color w:val="000000"/>
          <w:lang w:val="es-ES_tradnl"/>
        </w:rPr>
      </w:pPr>
      <w:r w:rsidRPr="004C38DD">
        <w:rPr>
          <w:rFonts w:ascii="Garamond" w:hAnsi="Garamond" w:cs="Garamond"/>
          <w:color w:val="000000"/>
          <w:u w:val="single"/>
          <w:lang w:val="es-ES_tradnl"/>
        </w:rPr>
        <w:t>Artículos</w:t>
      </w:r>
      <w:r w:rsidRPr="004C38DD">
        <w:rPr>
          <w:rFonts w:ascii="Garamond" w:hAnsi="Garamond" w:cs="Garamond"/>
          <w:color w:val="000000"/>
          <w:lang w:val="es-ES_tradnl"/>
        </w:rPr>
        <w:t>:</w:t>
      </w:r>
    </w:p>
    <w:p w14:paraId="67E6C1D5" w14:textId="77777777" w:rsidR="00444BD5" w:rsidRPr="004C38DD" w:rsidRDefault="00444BD5" w:rsidP="00444BD5">
      <w:pPr>
        <w:autoSpaceDE w:val="0"/>
        <w:autoSpaceDN w:val="0"/>
        <w:adjustRightInd w:val="0"/>
        <w:ind w:left="709" w:hanging="709"/>
        <w:jc w:val="both"/>
        <w:rPr>
          <w:rFonts w:ascii="Garamond" w:hAnsi="Garamond" w:cs="Garamond"/>
          <w:color w:val="000000"/>
          <w:lang w:val="es-ES_tradnl"/>
        </w:rPr>
      </w:pPr>
      <w:r w:rsidRPr="004C38DD">
        <w:rPr>
          <w:rFonts w:ascii="Garamond" w:hAnsi="Garamond" w:cs="Garamond"/>
          <w:color w:val="000000"/>
          <w:lang w:val="es-ES_tradnl"/>
        </w:rPr>
        <w:t xml:space="preserve">2015 “En torno a las voces de la muerte ritual en cuatro manuscritos nahuas sobre la Pasión de Cristo”, en </w:t>
      </w:r>
      <w:r w:rsidRPr="004C38DD">
        <w:rPr>
          <w:rFonts w:ascii="Garamond" w:hAnsi="Garamond" w:cs="Garamond"/>
          <w:i/>
          <w:iCs/>
          <w:color w:val="000000"/>
          <w:lang w:val="es-ES_tradnl"/>
        </w:rPr>
        <w:t>Estudios de Cultura Náhuatl</w:t>
      </w:r>
      <w:r w:rsidRPr="004C38DD">
        <w:rPr>
          <w:rFonts w:ascii="Garamond" w:hAnsi="Garamond" w:cs="Garamond"/>
          <w:color w:val="000000"/>
          <w:lang w:val="es-ES_tradnl"/>
        </w:rPr>
        <w:t xml:space="preserve">, núm. 50. México: </w:t>
      </w:r>
      <w:proofErr w:type="spellStart"/>
      <w:r w:rsidRPr="004C38DD">
        <w:rPr>
          <w:rFonts w:ascii="Garamond" w:hAnsi="Garamond" w:cs="Garamond"/>
          <w:smallCaps/>
          <w:color w:val="000000"/>
          <w:lang w:val="es-ES_tradnl"/>
        </w:rPr>
        <w:t>unam</w:t>
      </w:r>
      <w:proofErr w:type="spellEnd"/>
      <w:r w:rsidRPr="004C38DD">
        <w:rPr>
          <w:rFonts w:ascii="Garamond" w:hAnsi="Garamond" w:cs="Garamond"/>
          <w:color w:val="000000"/>
          <w:lang w:val="es-ES_tradnl"/>
        </w:rPr>
        <w:t>, Instituto de Investigaciones Históricas, pp. 261-295.</w:t>
      </w:r>
    </w:p>
    <w:p w14:paraId="1AA6F3AE" w14:textId="77777777" w:rsidR="00444BD5" w:rsidRPr="004C38DD" w:rsidRDefault="00444BD5" w:rsidP="00444BD5">
      <w:pPr>
        <w:autoSpaceDE w:val="0"/>
        <w:autoSpaceDN w:val="0"/>
        <w:adjustRightInd w:val="0"/>
        <w:ind w:left="709" w:hanging="709"/>
        <w:jc w:val="both"/>
        <w:rPr>
          <w:rFonts w:ascii="Garamond" w:hAnsi="Garamond" w:cs="Garamond"/>
          <w:color w:val="000000"/>
          <w:lang w:val="es-ES_tradnl"/>
        </w:rPr>
      </w:pPr>
    </w:p>
    <w:p w14:paraId="11DF11E3" w14:textId="77777777" w:rsidR="00444BD5" w:rsidRPr="004C38DD" w:rsidRDefault="00444BD5" w:rsidP="00444BD5">
      <w:pPr>
        <w:autoSpaceDE w:val="0"/>
        <w:autoSpaceDN w:val="0"/>
        <w:adjustRightInd w:val="0"/>
        <w:ind w:left="709" w:hanging="709"/>
        <w:jc w:val="both"/>
        <w:rPr>
          <w:rFonts w:ascii="Garamond" w:hAnsi="Garamond" w:cs="Garamond"/>
          <w:color w:val="000000"/>
          <w:lang w:val="es-ES_tradnl"/>
        </w:rPr>
      </w:pPr>
      <w:r w:rsidRPr="004C38DD">
        <w:rPr>
          <w:rFonts w:ascii="Garamond" w:hAnsi="Garamond" w:cs="Garamond"/>
          <w:color w:val="000000"/>
          <w:lang w:val="es-ES_tradnl"/>
        </w:rPr>
        <w:t xml:space="preserve">2014 “Jesucristo, Pontífice de los bienes futuros. Un sermón en náhuatl de fray Bernardino de Sahagún”, en </w:t>
      </w:r>
      <w:r w:rsidRPr="004C38DD">
        <w:rPr>
          <w:rFonts w:ascii="Garamond" w:hAnsi="Garamond" w:cs="Garamond"/>
          <w:i/>
          <w:iCs/>
          <w:color w:val="000000"/>
          <w:lang w:val="es-ES_tradnl"/>
        </w:rPr>
        <w:t>Estudios de Cultura Náhuatl</w:t>
      </w:r>
      <w:r w:rsidRPr="004C38DD">
        <w:rPr>
          <w:rFonts w:ascii="Garamond" w:hAnsi="Garamond" w:cs="Garamond"/>
          <w:color w:val="000000"/>
          <w:lang w:val="es-ES_tradnl"/>
        </w:rPr>
        <w:t xml:space="preserve">, núm. 48. México: </w:t>
      </w:r>
      <w:proofErr w:type="spellStart"/>
      <w:r w:rsidRPr="004C38DD">
        <w:rPr>
          <w:rFonts w:ascii="Garamond" w:hAnsi="Garamond" w:cs="Garamond"/>
          <w:smallCaps/>
          <w:color w:val="000000"/>
          <w:lang w:val="es-ES_tradnl"/>
        </w:rPr>
        <w:t>unam</w:t>
      </w:r>
      <w:proofErr w:type="spellEnd"/>
      <w:r w:rsidRPr="004C38DD">
        <w:rPr>
          <w:rFonts w:ascii="Garamond" w:hAnsi="Garamond" w:cs="Garamond"/>
          <w:color w:val="000000"/>
          <w:lang w:val="es-ES_tradnl"/>
        </w:rPr>
        <w:t>, Instituto de Investigaciones Históricas, pp. 265-299.</w:t>
      </w:r>
    </w:p>
    <w:p w14:paraId="35BDE35E" w14:textId="186C0092" w:rsidR="00444BD5" w:rsidRPr="004C38DD" w:rsidRDefault="00444BD5" w:rsidP="00444BD5">
      <w:pPr>
        <w:autoSpaceDE w:val="0"/>
        <w:autoSpaceDN w:val="0"/>
        <w:adjustRightInd w:val="0"/>
        <w:jc w:val="both"/>
        <w:rPr>
          <w:rFonts w:ascii="Garamond" w:hAnsi="Garamond" w:cs="Garamond"/>
          <w:color w:val="000000"/>
          <w:lang w:val="es-ES_tradnl"/>
        </w:rPr>
      </w:pPr>
    </w:p>
    <w:p w14:paraId="025E9A23" w14:textId="77777777" w:rsidR="00444BD5" w:rsidRPr="004C38DD" w:rsidRDefault="00444BD5" w:rsidP="00444BD5">
      <w:pPr>
        <w:autoSpaceDE w:val="0"/>
        <w:autoSpaceDN w:val="0"/>
        <w:adjustRightInd w:val="0"/>
        <w:jc w:val="both"/>
        <w:rPr>
          <w:rFonts w:ascii="Garamond" w:hAnsi="Garamond" w:cs="Garamond"/>
          <w:color w:val="000000"/>
          <w:lang w:val="es-ES_tradnl"/>
        </w:rPr>
      </w:pPr>
    </w:p>
    <w:p w14:paraId="50C865F0" w14:textId="77777777" w:rsidR="00444BD5" w:rsidRPr="004C38DD" w:rsidRDefault="00444BD5" w:rsidP="00444BD5">
      <w:pPr>
        <w:autoSpaceDE w:val="0"/>
        <w:autoSpaceDN w:val="0"/>
        <w:adjustRightInd w:val="0"/>
        <w:jc w:val="both"/>
        <w:rPr>
          <w:rFonts w:ascii="Garamond" w:hAnsi="Garamond" w:cs="Garamond"/>
          <w:color w:val="000000"/>
          <w:lang w:val="es-ES_tradnl"/>
        </w:rPr>
      </w:pPr>
      <w:r w:rsidRPr="004C38DD">
        <w:rPr>
          <w:rFonts w:ascii="Garamond" w:hAnsi="Garamond" w:cs="Garamond"/>
          <w:color w:val="000000"/>
          <w:u w:val="single"/>
          <w:lang w:val="es-ES_tradnl"/>
        </w:rPr>
        <w:t>Artículos y materiales de divulgación</w:t>
      </w:r>
      <w:r w:rsidRPr="004C38DD">
        <w:rPr>
          <w:rFonts w:ascii="Garamond" w:hAnsi="Garamond" w:cs="Garamond"/>
          <w:color w:val="000000"/>
          <w:lang w:val="es-ES_tradnl"/>
        </w:rPr>
        <w:t>:</w:t>
      </w:r>
    </w:p>
    <w:p w14:paraId="771F680C" w14:textId="77777777" w:rsidR="00444BD5" w:rsidRPr="004C38DD" w:rsidRDefault="00444BD5" w:rsidP="00444BD5">
      <w:pPr>
        <w:ind w:left="709" w:hanging="709"/>
        <w:jc w:val="both"/>
        <w:rPr>
          <w:rFonts w:ascii="Garamond" w:hAnsi="Garamond" w:cs="Garamond"/>
          <w:color w:val="000000"/>
          <w:lang w:val="es-ES_tradnl"/>
        </w:rPr>
      </w:pPr>
    </w:p>
    <w:p w14:paraId="0AE783B5" w14:textId="77777777" w:rsidR="00444BD5" w:rsidRPr="004C38DD" w:rsidRDefault="00444BD5" w:rsidP="00444BD5">
      <w:pPr>
        <w:ind w:left="709" w:hanging="709"/>
        <w:rPr>
          <w:rFonts w:ascii="Garamond" w:hAnsi="Garamond" w:cs="Garamond"/>
          <w:color w:val="000000"/>
          <w:lang w:val="es-ES_tradnl"/>
        </w:rPr>
      </w:pPr>
      <w:r w:rsidRPr="004C38DD">
        <w:rPr>
          <w:rFonts w:ascii="Garamond" w:hAnsi="Garamond" w:cs="Garamond"/>
          <w:color w:val="000000"/>
          <w:lang w:val="es-ES_tradnl"/>
        </w:rPr>
        <w:t xml:space="preserve">2019 Artículo “De dioses y </w:t>
      </w:r>
      <w:proofErr w:type="spellStart"/>
      <w:r w:rsidRPr="004C38DD">
        <w:rPr>
          <w:rFonts w:ascii="Garamond" w:hAnsi="Garamond" w:cs="Garamond"/>
          <w:i/>
          <w:color w:val="000000"/>
          <w:lang w:val="es-ES_tradnl"/>
        </w:rPr>
        <w:t>teteoh</w:t>
      </w:r>
      <w:proofErr w:type="spellEnd"/>
      <w:r w:rsidRPr="004C38DD">
        <w:rPr>
          <w:rFonts w:ascii="Garamond" w:hAnsi="Garamond" w:cs="Garamond"/>
          <w:color w:val="000000"/>
          <w:lang w:val="es-ES_tradnl"/>
        </w:rPr>
        <w:t xml:space="preserve">”, México, </w:t>
      </w:r>
      <w:proofErr w:type="spellStart"/>
      <w:r w:rsidRPr="004C38DD">
        <w:rPr>
          <w:rFonts w:ascii="Garamond" w:hAnsi="Garamond" w:cs="Garamond"/>
          <w:color w:val="000000"/>
          <w:lang w:val="es-ES_tradnl"/>
        </w:rPr>
        <w:t>Noticonquista</w:t>
      </w:r>
      <w:proofErr w:type="spellEnd"/>
      <w:r w:rsidRPr="004C38DD">
        <w:rPr>
          <w:rFonts w:ascii="Garamond" w:hAnsi="Garamond" w:cs="Garamond"/>
          <w:color w:val="000000"/>
          <w:lang w:val="es-ES_tradnl"/>
        </w:rPr>
        <w:t xml:space="preserve">: </w:t>
      </w:r>
      <w:hyperlink r:id="rId7" w:history="1">
        <w:r w:rsidRPr="004C38DD">
          <w:rPr>
            <w:rStyle w:val="Hipervnculo"/>
            <w:rFonts w:ascii="Garamond" w:hAnsi="Garamond" w:cs="Garamond"/>
            <w:lang w:val="es-ES_tradnl"/>
          </w:rPr>
          <w:t>https://www.noticonquista.unam.mx/amoxtli/602/598</w:t>
        </w:r>
      </w:hyperlink>
    </w:p>
    <w:p w14:paraId="6EB4673B" w14:textId="77777777" w:rsidR="00444BD5" w:rsidRPr="004C38DD" w:rsidRDefault="00444BD5" w:rsidP="00444BD5">
      <w:pPr>
        <w:ind w:left="709" w:hanging="709"/>
        <w:rPr>
          <w:rFonts w:ascii="Garamond" w:hAnsi="Garamond"/>
          <w:lang w:val="es-ES_tradnl" w:eastAsia="es-ES_tradnl"/>
        </w:rPr>
      </w:pPr>
    </w:p>
    <w:p w14:paraId="19E93048" w14:textId="77777777" w:rsidR="00444BD5" w:rsidRPr="004C38DD" w:rsidRDefault="00444BD5" w:rsidP="00444BD5">
      <w:pPr>
        <w:autoSpaceDE w:val="0"/>
        <w:autoSpaceDN w:val="0"/>
        <w:adjustRightInd w:val="0"/>
        <w:ind w:left="709" w:hanging="709"/>
        <w:jc w:val="both"/>
        <w:rPr>
          <w:rFonts w:ascii="Garamond" w:hAnsi="Garamond" w:cs="Garamond"/>
          <w:color w:val="000000"/>
          <w:lang w:val="es-ES_tradnl"/>
        </w:rPr>
      </w:pPr>
      <w:r w:rsidRPr="004C38DD">
        <w:rPr>
          <w:rFonts w:ascii="Garamond" w:hAnsi="Garamond" w:cs="Garamond"/>
          <w:color w:val="000000"/>
          <w:lang w:val="es-ES_tradnl"/>
        </w:rPr>
        <w:t xml:space="preserve"> 2014 Artículo “Los muertos divinos. Sacrificios humanos entre los aztecas”, en </w:t>
      </w:r>
      <w:r w:rsidRPr="004C38DD">
        <w:rPr>
          <w:rFonts w:ascii="Garamond" w:hAnsi="Garamond" w:cs="Garamond"/>
          <w:i/>
          <w:iCs/>
          <w:color w:val="000000"/>
          <w:lang w:val="es-ES_tradnl"/>
        </w:rPr>
        <w:t>La Aventura de la Historia</w:t>
      </w:r>
      <w:r w:rsidRPr="004C38DD">
        <w:rPr>
          <w:rFonts w:ascii="Garamond" w:hAnsi="Garamond" w:cs="Garamond"/>
          <w:color w:val="000000"/>
          <w:lang w:val="es-ES_tradnl"/>
        </w:rPr>
        <w:t>, núm. 188. Madrid: Unidad editorial, pp. 70-73.</w:t>
      </w:r>
    </w:p>
    <w:p w14:paraId="21EDF8B9" w14:textId="77777777" w:rsidR="00444BD5" w:rsidRPr="004C38DD" w:rsidRDefault="00444BD5" w:rsidP="00444BD5">
      <w:pPr>
        <w:autoSpaceDE w:val="0"/>
        <w:autoSpaceDN w:val="0"/>
        <w:adjustRightInd w:val="0"/>
        <w:ind w:left="709" w:hanging="709"/>
        <w:jc w:val="both"/>
        <w:rPr>
          <w:rFonts w:ascii="Garamond" w:hAnsi="Garamond" w:cs="Garamond"/>
          <w:color w:val="000000"/>
          <w:lang w:val="es-ES_tradnl"/>
        </w:rPr>
      </w:pPr>
    </w:p>
    <w:p w14:paraId="416B9E62" w14:textId="77777777" w:rsidR="00444BD5" w:rsidRPr="004C38DD" w:rsidRDefault="00444BD5" w:rsidP="00444BD5">
      <w:pPr>
        <w:autoSpaceDE w:val="0"/>
        <w:autoSpaceDN w:val="0"/>
        <w:adjustRightInd w:val="0"/>
        <w:ind w:left="709" w:hanging="709"/>
        <w:jc w:val="both"/>
        <w:rPr>
          <w:rFonts w:ascii="Garamond" w:hAnsi="Garamond" w:cs="Garamond"/>
          <w:color w:val="000000"/>
          <w:lang w:val="es-ES_tradnl"/>
        </w:rPr>
      </w:pPr>
      <w:r w:rsidRPr="004C38DD">
        <w:rPr>
          <w:rFonts w:ascii="Garamond" w:hAnsi="Garamond" w:cs="Garamond"/>
          <w:color w:val="000000"/>
          <w:lang w:val="es-ES_tradnl"/>
        </w:rPr>
        <w:t xml:space="preserve">2014 Artículo “Tatuajes, deformaciones y mutilaciones en honor a los dioses”, en </w:t>
      </w:r>
      <w:r w:rsidRPr="004C38DD">
        <w:rPr>
          <w:rFonts w:ascii="Garamond" w:hAnsi="Garamond" w:cs="Garamond"/>
          <w:i/>
          <w:iCs/>
          <w:color w:val="000000"/>
          <w:lang w:val="es-ES_tradnl"/>
        </w:rPr>
        <w:t>La Aventura de la Historia</w:t>
      </w:r>
      <w:r w:rsidRPr="004C38DD">
        <w:rPr>
          <w:rFonts w:ascii="Garamond" w:hAnsi="Garamond" w:cs="Garamond"/>
          <w:color w:val="000000"/>
          <w:lang w:val="es-ES_tradnl"/>
        </w:rPr>
        <w:t>, núm. 194. Madrid: Unidad editorial, pp. 74-76.</w:t>
      </w:r>
    </w:p>
    <w:p w14:paraId="577BD0DD" w14:textId="77777777" w:rsidR="00380270" w:rsidRPr="004C38DD" w:rsidRDefault="00380270" w:rsidP="00380270">
      <w:pPr>
        <w:shd w:val="clear" w:color="auto" w:fill="FFFFFF"/>
        <w:spacing w:line="360" w:lineRule="auto"/>
        <w:jc w:val="both"/>
        <w:rPr>
          <w:rFonts w:ascii="Garamond" w:hAnsi="Garamond"/>
          <w:lang w:val="es-ES_tradnl"/>
        </w:rPr>
      </w:pPr>
    </w:p>
    <w:p w14:paraId="09D63734" w14:textId="77777777" w:rsidR="00380270" w:rsidRPr="004C38DD" w:rsidRDefault="00380270" w:rsidP="00380270">
      <w:pPr>
        <w:shd w:val="clear" w:color="auto" w:fill="FFFFFF"/>
        <w:spacing w:line="360" w:lineRule="auto"/>
        <w:jc w:val="both"/>
        <w:rPr>
          <w:rFonts w:ascii="Garamond" w:hAnsi="Garamond"/>
          <w:lang w:val="es-ES_tradnl"/>
        </w:rPr>
      </w:pPr>
    </w:p>
    <w:p w14:paraId="7A108760" w14:textId="77777777" w:rsidR="00380270" w:rsidRPr="004C38DD" w:rsidRDefault="00380270" w:rsidP="00380270">
      <w:pPr>
        <w:shd w:val="clear" w:color="auto" w:fill="FFFFFF"/>
        <w:spacing w:line="360" w:lineRule="auto"/>
        <w:jc w:val="both"/>
        <w:rPr>
          <w:rFonts w:ascii="Garamond" w:hAnsi="Garamond"/>
          <w:lang w:val="es-ES_tradnl"/>
        </w:rPr>
      </w:pPr>
    </w:p>
    <w:p w14:paraId="672664A2" w14:textId="77777777" w:rsidR="00380270" w:rsidRPr="004C38DD" w:rsidRDefault="00380270" w:rsidP="00380270">
      <w:pPr>
        <w:shd w:val="clear" w:color="auto" w:fill="FFFFFF"/>
        <w:spacing w:line="360" w:lineRule="auto"/>
        <w:jc w:val="both"/>
        <w:rPr>
          <w:rFonts w:ascii="Garamond" w:hAnsi="Garamond"/>
          <w:lang w:val="es-ES_tradnl"/>
        </w:rPr>
      </w:pPr>
    </w:p>
    <w:p w14:paraId="46EF974F" w14:textId="77777777" w:rsidR="00380270" w:rsidRPr="004C38DD" w:rsidRDefault="00380270" w:rsidP="00380270">
      <w:pPr>
        <w:shd w:val="clear" w:color="auto" w:fill="FFFFFF"/>
        <w:spacing w:line="360" w:lineRule="auto"/>
        <w:jc w:val="both"/>
        <w:rPr>
          <w:rFonts w:ascii="Garamond" w:hAnsi="Garamond"/>
          <w:lang w:val="es-ES_tradnl"/>
        </w:rPr>
      </w:pPr>
    </w:p>
    <w:p w14:paraId="2400F7F9" w14:textId="293F1577" w:rsidR="003A105C" w:rsidRPr="004C38DD" w:rsidRDefault="00380270" w:rsidP="005B0F85">
      <w:pPr>
        <w:pStyle w:val="TextoSourceSans1014"/>
        <w:rPr>
          <w:rFonts w:ascii="Garamond" w:hAnsi="Garamond"/>
          <w:sz w:val="24"/>
          <w:szCs w:val="24"/>
        </w:rPr>
      </w:pPr>
      <w:r w:rsidRPr="004C38DD">
        <w:rPr>
          <w:rFonts w:ascii="Garamond" w:hAnsi="Garamond"/>
          <w:sz w:val="24"/>
          <w:szCs w:val="24"/>
        </w:rPr>
        <w:lastRenderedPageBreak/>
        <w:t xml:space="preserve">Previa a la presentación se les solicitará compartir el material audiovisual que utilicen para ser enviado a los miembros del Seminario que se conectan </w:t>
      </w:r>
      <w:r w:rsidR="009C0EE4" w:rsidRPr="004C38DD">
        <w:rPr>
          <w:rFonts w:ascii="Garamond" w:hAnsi="Garamond"/>
          <w:sz w:val="24"/>
          <w:szCs w:val="24"/>
        </w:rPr>
        <w:t>vía</w:t>
      </w:r>
      <w:r w:rsidRPr="004C38DD">
        <w:rPr>
          <w:rFonts w:ascii="Garamond" w:hAnsi="Garamond"/>
          <w:sz w:val="24"/>
          <w:szCs w:val="24"/>
        </w:rPr>
        <w:t xml:space="preserve"> remota a las sesiones. Bajo su autorización podrá ser compartido con el resto de los miembros del Seminario, con la consigna de que no lo distribuyan ni hagan mal uso de éste.</w:t>
      </w:r>
    </w:p>
    <w:sectPr w:rsidR="003A105C" w:rsidRPr="004C38DD" w:rsidSect="0033213D">
      <w:headerReference w:type="default" r:id="rId8"/>
      <w:footerReference w:type="default" r:id="rId9"/>
      <w:pgSz w:w="12240" w:h="15840"/>
      <w:pgMar w:top="2153" w:right="1440" w:bottom="244" w:left="1440" w:header="0" w:footer="35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BD01B" w14:textId="77777777" w:rsidR="005F0C25" w:rsidRDefault="005F0C25" w:rsidP="00884541">
      <w:r>
        <w:separator/>
      </w:r>
    </w:p>
  </w:endnote>
  <w:endnote w:type="continuationSeparator" w:id="0">
    <w:p w14:paraId="1FB6CF9A" w14:textId="77777777" w:rsidR="005F0C25" w:rsidRDefault="005F0C25" w:rsidP="00884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MinionPro-Regular">
    <w:panose1 w:val="02040503050201020203"/>
    <w:charset w:val="4D"/>
    <w:family w:val="auto"/>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Minion Pro">
    <w:panose1 w:val="02040503050201020203"/>
    <w:charset w:val="00"/>
    <w:family w:val="roman"/>
    <w:pitch w:val="variable"/>
    <w:sig w:usb0="E00002AF" w:usb1="5000E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New Roman (Cuerpo en alfa">
    <w:panose1 w:val="02020603050405020304"/>
    <w:charset w:val="00"/>
    <w:family w:val="roman"/>
    <w:pitch w:val="default"/>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BoldItalic">
    <w:altName w:val="Ari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8DCB3" w14:textId="77777777" w:rsidR="00D25644" w:rsidRPr="008A0AA3" w:rsidRDefault="00D25644" w:rsidP="00AD467B">
    <w:pPr>
      <w:ind w:left="-567" w:right="-567"/>
      <w:jc w:val="center"/>
      <w:rPr>
        <w:rFonts w:ascii="Source Sans Pro" w:eastAsia="Times New Roman" w:hAnsi="Source Sans Pro" w:cs="Times New Roman"/>
        <w:sz w:val="17"/>
        <w:szCs w:val="17"/>
      </w:rPr>
    </w:pPr>
    <w:r w:rsidRPr="008A0AA3">
      <w:rPr>
        <w:rFonts w:ascii="Source Sans Pro" w:hAnsi="Source Sans Pro"/>
        <w:noProof/>
        <w:sz w:val="17"/>
        <w:szCs w:val="17"/>
        <w:lang w:val="es-ES_tradnl" w:eastAsia="es-ES_tradnl"/>
      </w:rPr>
      <w:drawing>
        <wp:anchor distT="0" distB="0" distL="114300" distR="114300" simplePos="0" relativeHeight="251662336" behindDoc="1" locked="0" layoutInCell="1" allowOverlap="1" wp14:anchorId="4358D20C" wp14:editId="417F01CF">
          <wp:simplePos x="0" y="0"/>
          <wp:positionH relativeFrom="page">
            <wp:posOffset>6120765</wp:posOffset>
          </wp:positionH>
          <wp:positionV relativeFrom="page">
            <wp:posOffset>8461375</wp:posOffset>
          </wp:positionV>
          <wp:extent cx="1260000" cy="1094359"/>
          <wp:effectExtent l="0" t="0" r="1016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alphaModFix amt="60000"/>
                    <a:extLst>
                      <a:ext uri="{28A0092B-C50C-407E-A947-70E740481C1C}">
                        <a14:useLocalDpi xmlns:a14="http://schemas.microsoft.com/office/drawing/2010/main" val="0"/>
                      </a:ext>
                    </a:extLst>
                  </a:blip>
                  <a:srcRect/>
                  <a:stretch>
                    <a:fillRect/>
                  </a:stretch>
                </pic:blipFill>
                <pic:spPr bwMode="auto">
                  <a:xfrm>
                    <a:off x="0" y="0"/>
                    <a:ext cx="1260000" cy="1094359"/>
                  </a:xfrm>
                  <a:prstGeom prst="rect">
                    <a:avLst/>
                  </a:prstGeom>
                  <a:noFill/>
                  <a:ln>
                    <a:noFill/>
                  </a:ln>
                </pic:spPr>
              </pic:pic>
            </a:graphicData>
          </a:graphic>
        </wp:anchor>
      </w:drawing>
    </w:r>
    <w:r w:rsidRPr="008A0AA3">
      <w:rPr>
        <w:rFonts w:ascii="Source Sans Pro" w:eastAsia="Times New Roman" w:hAnsi="Source Sans Pro" w:cs="Times New Roman"/>
        <w:color w:val="000000"/>
        <w:sz w:val="17"/>
        <w:szCs w:val="17"/>
        <w:lang w:val="es-MX"/>
      </w:rPr>
      <w:t>Centro Cultural Universitario, Ciudad Universitaria, Del. Coyoacán, Ciudad de Mé</w:t>
    </w:r>
    <w:r w:rsidR="008A0AA3" w:rsidRPr="008A0AA3">
      <w:rPr>
        <w:rFonts w:ascii="Source Sans Pro" w:eastAsia="Times New Roman" w:hAnsi="Source Sans Pro" w:cs="Times New Roman"/>
        <w:color w:val="000000"/>
        <w:sz w:val="17"/>
        <w:szCs w:val="17"/>
        <w:lang w:val="es-MX"/>
      </w:rPr>
      <w:t xml:space="preserve">xico, C.P. 04510. </w:t>
    </w:r>
    <w:r w:rsidR="008A0AA3" w:rsidRPr="008A0AA3">
      <w:rPr>
        <w:rFonts w:ascii="Source Sans Pro" w:eastAsia="Times New Roman" w:hAnsi="Source Sans Pro" w:cs="Times New Roman"/>
        <w:color w:val="000000"/>
        <w:sz w:val="17"/>
        <w:szCs w:val="17"/>
      </w:rPr>
      <w:t>Tel. 5622-6827</w:t>
    </w:r>
    <w:r w:rsidRPr="008A0AA3">
      <w:rPr>
        <w:rFonts w:ascii="Source Sans Pro" w:eastAsia="Times New Roman" w:hAnsi="Source Sans Pro" w:cs="Times New Roman"/>
        <w:color w:val="000000"/>
        <w:sz w:val="17"/>
        <w:szCs w:val="17"/>
      </w:rPr>
      <w:t>.</w:t>
    </w:r>
  </w:p>
  <w:p w14:paraId="7047B0FE" w14:textId="77777777" w:rsidR="00D25644" w:rsidRDefault="00D25644" w:rsidP="002B114B">
    <w:pPr>
      <w:pStyle w:val="Piedepgina"/>
      <w:tabs>
        <w:tab w:val="clear" w:pos="4419"/>
        <w:tab w:val="clear" w:pos="8838"/>
        <w:tab w:val="left" w:pos="6133"/>
        <w:tab w:val="left" w:pos="689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F3FDD" w14:textId="77777777" w:rsidR="005F0C25" w:rsidRDefault="005F0C25" w:rsidP="00884541">
      <w:r>
        <w:separator/>
      </w:r>
    </w:p>
  </w:footnote>
  <w:footnote w:type="continuationSeparator" w:id="0">
    <w:p w14:paraId="07B8B71C" w14:textId="77777777" w:rsidR="005F0C25" w:rsidRDefault="005F0C25" w:rsidP="00884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CD40A" w14:textId="178791DB" w:rsidR="00D25644" w:rsidRDefault="0033213D">
    <w:pPr>
      <w:pStyle w:val="Encabezado"/>
    </w:pPr>
    <w:r>
      <w:rPr>
        <w:noProof/>
        <w:lang w:val="es-ES_tradnl" w:eastAsia="es-ES_tradnl"/>
      </w:rPr>
      <w:drawing>
        <wp:anchor distT="0" distB="0" distL="114300" distR="114300" simplePos="0" relativeHeight="251664384" behindDoc="0" locked="0" layoutInCell="1" allowOverlap="1" wp14:anchorId="5B9A63C1" wp14:editId="3A34AB18">
          <wp:simplePos x="0" y="0"/>
          <wp:positionH relativeFrom="column">
            <wp:posOffset>4170045</wp:posOffset>
          </wp:positionH>
          <wp:positionV relativeFrom="paragraph">
            <wp:posOffset>231140</wp:posOffset>
          </wp:positionV>
          <wp:extent cx="1755140" cy="902335"/>
          <wp:effectExtent l="0" t="0" r="0" b="12065"/>
          <wp:wrapTight wrapText="bothSides">
            <wp:wrapPolygon edited="0">
              <wp:start x="0" y="0"/>
              <wp:lineTo x="0" y="21281"/>
              <wp:lineTo x="21256" y="21281"/>
              <wp:lineTo x="2125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IB_Logo2017.jpg"/>
                  <pic:cNvPicPr/>
                </pic:nvPicPr>
                <pic:blipFill>
                  <a:blip r:embed="rId1">
                    <a:extLst>
                      <a:ext uri="{28A0092B-C50C-407E-A947-70E740481C1C}">
                        <a14:useLocalDpi xmlns:a14="http://schemas.microsoft.com/office/drawing/2010/main" val="0"/>
                      </a:ext>
                    </a:extLst>
                  </a:blip>
                  <a:stretch>
                    <a:fillRect/>
                  </a:stretch>
                </pic:blipFill>
                <pic:spPr>
                  <a:xfrm>
                    <a:off x="0" y="0"/>
                    <a:ext cx="1755140" cy="902335"/>
                  </a:xfrm>
                  <a:prstGeom prst="rect">
                    <a:avLst/>
                  </a:prstGeom>
                </pic:spPr>
              </pic:pic>
            </a:graphicData>
          </a:graphic>
          <wp14:sizeRelH relativeFrom="page">
            <wp14:pctWidth>0</wp14:pctWidth>
          </wp14:sizeRelH>
          <wp14:sizeRelV relativeFrom="page">
            <wp14:pctHeight>0</wp14:pctHeight>
          </wp14:sizeRelV>
        </wp:anchor>
      </w:drawing>
    </w:r>
    <w:r w:rsidRPr="00F13BCA">
      <w:rPr>
        <w:noProof/>
        <w:lang w:val="es-ES_tradnl" w:eastAsia="es-ES_tradnl"/>
      </w:rPr>
      <w:drawing>
        <wp:anchor distT="0" distB="0" distL="114300" distR="114300" simplePos="0" relativeHeight="251663360" behindDoc="0" locked="0" layoutInCell="1" allowOverlap="1" wp14:anchorId="68ADA9EB" wp14:editId="4A973B9D">
          <wp:simplePos x="0" y="0"/>
          <wp:positionH relativeFrom="column">
            <wp:posOffset>51435</wp:posOffset>
          </wp:positionH>
          <wp:positionV relativeFrom="paragraph">
            <wp:posOffset>231140</wp:posOffset>
          </wp:positionV>
          <wp:extent cx="744855" cy="846455"/>
          <wp:effectExtent l="0" t="0" r="0" b="0"/>
          <wp:wrapTight wrapText="bothSides">
            <wp:wrapPolygon edited="0">
              <wp:start x="0" y="0"/>
              <wp:lineTo x="0" y="20741"/>
              <wp:lineTo x="20624" y="20741"/>
              <wp:lineTo x="20624" y="0"/>
              <wp:lineTo x="0" y="0"/>
            </wp:wrapPolygon>
          </wp:wrapTight>
          <wp:docPr id="3" name="Imagen 3" descr="Descripción: unam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unamaz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846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A1C6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43E004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F401C2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74AE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4809A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680B5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91644A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986E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DB49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68645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D4C3C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541"/>
    <w:rsid w:val="000047D7"/>
    <w:rsid w:val="000803DD"/>
    <w:rsid w:val="001E3166"/>
    <w:rsid w:val="00257B39"/>
    <w:rsid w:val="002A21B1"/>
    <w:rsid w:val="002A7859"/>
    <w:rsid w:val="002B114B"/>
    <w:rsid w:val="00310C5F"/>
    <w:rsid w:val="0033213D"/>
    <w:rsid w:val="00380270"/>
    <w:rsid w:val="003A105C"/>
    <w:rsid w:val="00444BD5"/>
    <w:rsid w:val="00465BE6"/>
    <w:rsid w:val="00486869"/>
    <w:rsid w:val="00493610"/>
    <w:rsid w:val="004C38DD"/>
    <w:rsid w:val="00506547"/>
    <w:rsid w:val="00550135"/>
    <w:rsid w:val="005B0F85"/>
    <w:rsid w:val="005F0C25"/>
    <w:rsid w:val="00602594"/>
    <w:rsid w:val="00642804"/>
    <w:rsid w:val="006A1081"/>
    <w:rsid w:val="006A67EF"/>
    <w:rsid w:val="006E11D4"/>
    <w:rsid w:val="007370F3"/>
    <w:rsid w:val="00884541"/>
    <w:rsid w:val="008A0AA3"/>
    <w:rsid w:val="009C0EE4"/>
    <w:rsid w:val="00A0739B"/>
    <w:rsid w:val="00A736B0"/>
    <w:rsid w:val="00AD467B"/>
    <w:rsid w:val="00B067CC"/>
    <w:rsid w:val="00B950B4"/>
    <w:rsid w:val="00C065E0"/>
    <w:rsid w:val="00C57790"/>
    <w:rsid w:val="00C74821"/>
    <w:rsid w:val="00CD4BE9"/>
    <w:rsid w:val="00D25644"/>
    <w:rsid w:val="00D54D10"/>
    <w:rsid w:val="00D612DF"/>
    <w:rsid w:val="00E50736"/>
    <w:rsid w:val="00EE0344"/>
    <w:rsid w:val="00F866CD"/>
    <w:rsid w:val="00F87543"/>
    <w:rsid w:val="00FD1E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8500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next w:val="Textoindependiente"/>
    <w:link w:val="Ttulo1Car"/>
    <w:autoRedefine/>
    <w:qFormat/>
    <w:rsid w:val="002A21B1"/>
    <w:pPr>
      <w:keepNext/>
      <w:spacing w:before="120" w:after="120" w:line="240" w:lineRule="exact"/>
      <w:outlineLvl w:val="0"/>
    </w:pPr>
    <w:rPr>
      <w:rFonts w:ascii="Arial" w:eastAsia="Times New Roman" w:hAnsi="Arial" w:cs="Times New Roman"/>
      <w:b/>
      <w:sz w:val="26"/>
      <w:szCs w:val="20"/>
      <w:lang w:val="es-ES_tradnl" w:eastAsia="es-ES_tradnl"/>
    </w:rPr>
  </w:style>
  <w:style w:type="paragraph" w:styleId="Ttulo2">
    <w:name w:val="heading 2"/>
    <w:next w:val="Arial912izq"/>
    <w:link w:val="Ttulo2Car"/>
    <w:autoRedefine/>
    <w:qFormat/>
    <w:rsid w:val="002A21B1"/>
    <w:pPr>
      <w:keepLines/>
      <w:widowControl w:val="0"/>
      <w:spacing w:before="120" w:after="120" w:line="240" w:lineRule="exact"/>
      <w:outlineLvl w:val="1"/>
    </w:pPr>
    <w:rPr>
      <w:rFonts w:ascii="Arial" w:eastAsia="Times New Roman" w:hAnsi="Arial" w:cs="Times New Roman"/>
      <w:b/>
      <w:sz w:val="22"/>
      <w:szCs w:val="20"/>
      <w:lang w:val="es-ES_tradnl" w:eastAsia="es-ES_tradnl"/>
    </w:rPr>
  </w:style>
  <w:style w:type="paragraph" w:styleId="Ttulo3">
    <w:name w:val="heading 3"/>
    <w:link w:val="Ttulo3Car"/>
    <w:qFormat/>
    <w:rsid w:val="00FD1E29"/>
    <w:pPr>
      <w:widowControl w:val="0"/>
      <w:spacing w:before="120" w:after="120" w:line="240" w:lineRule="exact"/>
      <w:outlineLvl w:val="2"/>
    </w:pPr>
    <w:rPr>
      <w:rFonts w:ascii="Arial" w:eastAsia="Times New Roman" w:hAnsi="Arial" w:cs="Times New Roman"/>
      <w:b/>
      <w:spacing w:val="4"/>
      <w:kern w:val="18"/>
      <w:sz w:val="18"/>
      <w:szCs w:val="20"/>
      <w:lang w:val="es-ES_tradnl" w:eastAsia="es-ES_tradnl"/>
    </w:rPr>
  </w:style>
  <w:style w:type="paragraph" w:styleId="Ttulo4">
    <w:name w:val="heading 4"/>
    <w:next w:val="Normal"/>
    <w:link w:val="Ttulo4Car"/>
    <w:autoRedefine/>
    <w:qFormat/>
    <w:rsid w:val="002A21B1"/>
    <w:pPr>
      <w:widowControl w:val="0"/>
      <w:spacing w:line="280" w:lineRule="exact"/>
      <w:outlineLvl w:val="3"/>
    </w:pPr>
    <w:rPr>
      <w:rFonts w:ascii="Arial" w:eastAsia="Times New Roman" w:hAnsi="Arial" w:cs="Times New Roman"/>
      <w:sz w:val="28"/>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ial710izq">
    <w:name w:val="Arial 7/10 izq"/>
    <w:next w:val="Normal"/>
    <w:autoRedefine/>
    <w:qFormat/>
    <w:rsid w:val="00FD1E29"/>
    <w:pPr>
      <w:widowControl w:val="0"/>
      <w:tabs>
        <w:tab w:val="left" w:pos="480"/>
      </w:tabs>
      <w:spacing w:line="200" w:lineRule="exact"/>
    </w:pPr>
    <w:rPr>
      <w:rFonts w:ascii="Arial" w:eastAsia="Times New Roman" w:hAnsi="Arial" w:cs="Times New Roman"/>
      <w:sz w:val="14"/>
      <w:szCs w:val="20"/>
      <w:lang w:val="es-ES_tradnl" w:eastAsia="es-ES_tradnl"/>
    </w:rPr>
  </w:style>
  <w:style w:type="paragraph" w:customStyle="1" w:styleId="Notas">
    <w:name w:val="Notas"/>
    <w:next w:val="Normal"/>
    <w:autoRedefine/>
    <w:uiPriority w:val="99"/>
    <w:qFormat/>
    <w:rsid w:val="00C065E0"/>
    <w:pPr>
      <w:keepNext/>
      <w:suppressLineNumbers/>
      <w:tabs>
        <w:tab w:val="left" w:pos="720"/>
      </w:tabs>
      <w:spacing w:line="200" w:lineRule="exact"/>
    </w:pPr>
    <w:rPr>
      <w:rFonts w:ascii="Helvetica Neue" w:eastAsia="Calibri" w:hAnsi="Helvetica Neue" w:cs="Times New Roman"/>
      <w:b/>
      <w:bCs/>
      <w:spacing w:val="1"/>
      <w:kern w:val="18"/>
      <w:sz w:val="14"/>
      <w:szCs w:val="14"/>
      <w:lang w:val="es-ES_tradnl" w:eastAsia="es-ES_tradnl"/>
    </w:rPr>
  </w:style>
  <w:style w:type="paragraph" w:customStyle="1" w:styleId="Arial912izq">
    <w:name w:val="Arial 9/12 izq"/>
    <w:uiPriority w:val="99"/>
    <w:qFormat/>
    <w:rsid w:val="00FD1E29"/>
    <w:pPr>
      <w:spacing w:line="240" w:lineRule="exact"/>
    </w:pPr>
    <w:rPr>
      <w:rFonts w:ascii="Arial" w:eastAsia="Times New Roman" w:hAnsi="Arial" w:cs="Times New Roman"/>
      <w:sz w:val="18"/>
      <w:szCs w:val="20"/>
      <w:lang w:val="es-ES_tradnl" w:eastAsia="es-ES_tradnl"/>
    </w:rPr>
  </w:style>
  <w:style w:type="paragraph" w:customStyle="1" w:styleId="Arial912justificado">
    <w:name w:val="Arial 9/12 justificado"/>
    <w:next w:val="Continuarlista"/>
    <w:autoRedefine/>
    <w:rsid w:val="00FD1E29"/>
    <w:pPr>
      <w:tabs>
        <w:tab w:val="left" w:pos="480"/>
      </w:tabs>
      <w:spacing w:line="240" w:lineRule="exact"/>
      <w:jc w:val="both"/>
    </w:pPr>
    <w:rPr>
      <w:rFonts w:ascii="Arial" w:eastAsia="Times New Roman" w:hAnsi="Arial" w:cs="Times New Roman"/>
      <w:sz w:val="18"/>
      <w:szCs w:val="20"/>
      <w:lang w:val="es-ES_tradnl" w:eastAsia="es-ES_tradnl"/>
    </w:rPr>
  </w:style>
  <w:style w:type="paragraph" w:styleId="Continuarlista">
    <w:name w:val="List Continue"/>
    <w:basedOn w:val="Normal"/>
    <w:uiPriority w:val="99"/>
    <w:semiHidden/>
    <w:unhideWhenUsed/>
    <w:rsid w:val="002A21B1"/>
    <w:pPr>
      <w:spacing w:after="120"/>
      <w:ind w:left="283"/>
      <w:contextualSpacing/>
    </w:pPr>
  </w:style>
  <w:style w:type="character" w:styleId="Nmerodepgina">
    <w:name w:val="page number"/>
    <w:basedOn w:val="Fuentedeprrafopredeter"/>
    <w:uiPriority w:val="99"/>
    <w:rsid w:val="00FD1E29"/>
    <w:rPr>
      <w:rFonts w:ascii="Arial" w:hAnsi="Arial"/>
      <w:noProof/>
      <w:color w:val="auto"/>
      <w:spacing w:val="20"/>
      <w:kern w:val="18"/>
      <w:position w:val="0"/>
      <w:sz w:val="18"/>
      <w:u w:val="none"/>
      <w:vertAlign w:val="baseline"/>
      <w:lang w:val="es-ES_tradnl"/>
    </w:rPr>
  </w:style>
  <w:style w:type="paragraph" w:styleId="Piedepgina">
    <w:name w:val="footer"/>
    <w:basedOn w:val="Normal"/>
    <w:link w:val="PiedepginaCar"/>
    <w:autoRedefine/>
    <w:uiPriority w:val="99"/>
    <w:rsid w:val="00FD1E29"/>
    <w:pPr>
      <w:tabs>
        <w:tab w:val="center" w:pos="4419"/>
        <w:tab w:val="right" w:pos="8838"/>
      </w:tabs>
      <w:spacing w:line="160" w:lineRule="exact"/>
    </w:pPr>
    <w:rPr>
      <w:rFonts w:ascii="Arial" w:eastAsia="Calibri" w:hAnsi="Arial" w:cs="Times New Roman"/>
      <w:spacing w:val="5"/>
      <w:kern w:val="12"/>
      <w:sz w:val="12"/>
      <w:szCs w:val="20"/>
      <w:lang w:val="es-ES_tradnl" w:eastAsia="es-ES_tradnl"/>
    </w:rPr>
  </w:style>
  <w:style w:type="character" w:customStyle="1" w:styleId="PiedepginaCar">
    <w:name w:val="Pie de página Car"/>
    <w:basedOn w:val="Fuentedeprrafopredeter"/>
    <w:link w:val="Piedepgina"/>
    <w:uiPriority w:val="99"/>
    <w:rsid w:val="00FD1E29"/>
    <w:rPr>
      <w:rFonts w:ascii="Arial" w:eastAsia="Calibri" w:hAnsi="Arial" w:cs="Times New Roman"/>
      <w:spacing w:val="5"/>
      <w:kern w:val="12"/>
      <w:sz w:val="12"/>
      <w:szCs w:val="20"/>
      <w:lang w:val="es-ES_tradnl" w:eastAsia="es-ES_tradnl"/>
    </w:rPr>
  </w:style>
  <w:style w:type="character" w:styleId="Refdenotaalfinal">
    <w:name w:val="endnote reference"/>
    <w:basedOn w:val="Fuentedeprrafopredeter"/>
    <w:semiHidden/>
    <w:rsid w:val="002A21B1"/>
    <w:rPr>
      <w:vertAlign w:val="superscript"/>
    </w:rPr>
  </w:style>
  <w:style w:type="character" w:customStyle="1" w:styleId="Ttulo1Car">
    <w:name w:val="Título 1 Car"/>
    <w:basedOn w:val="Fuentedeprrafopredeter"/>
    <w:link w:val="Ttulo1"/>
    <w:rsid w:val="002A21B1"/>
    <w:rPr>
      <w:rFonts w:ascii="Arial" w:eastAsia="Times New Roman" w:hAnsi="Arial" w:cs="Times New Roman"/>
      <w:b/>
      <w:sz w:val="26"/>
      <w:szCs w:val="20"/>
      <w:lang w:val="es-ES_tradnl" w:eastAsia="es-ES_tradnl"/>
    </w:rPr>
  </w:style>
  <w:style w:type="paragraph" w:styleId="Textoindependiente">
    <w:name w:val="Body Text"/>
    <w:basedOn w:val="Normal"/>
    <w:link w:val="TextoindependienteCar"/>
    <w:uiPriority w:val="99"/>
    <w:semiHidden/>
    <w:unhideWhenUsed/>
    <w:rsid w:val="002A21B1"/>
    <w:pPr>
      <w:spacing w:after="120"/>
    </w:pPr>
  </w:style>
  <w:style w:type="character" w:customStyle="1" w:styleId="TextoindependienteCar">
    <w:name w:val="Texto independiente Car"/>
    <w:basedOn w:val="Fuentedeprrafopredeter"/>
    <w:link w:val="Textoindependiente"/>
    <w:uiPriority w:val="99"/>
    <w:semiHidden/>
    <w:rsid w:val="002A21B1"/>
  </w:style>
  <w:style w:type="character" w:customStyle="1" w:styleId="Ttulo2Car">
    <w:name w:val="Título 2 Car"/>
    <w:basedOn w:val="Fuentedeprrafopredeter"/>
    <w:link w:val="Ttulo2"/>
    <w:rsid w:val="002A21B1"/>
    <w:rPr>
      <w:rFonts w:ascii="Arial" w:eastAsia="Times New Roman" w:hAnsi="Arial" w:cs="Times New Roman"/>
      <w:b/>
      <w:sz w:val="22"/>
      <w:szCs w:val="20"/>
      <w:lang w:val="es-ES_tradnl" w:eastAsia="es-ES_tradnl"/>
    </w:rPr>
  </w:style>
  <w:style w:type="character" w:customStyle="1" w:styleId="Ttulo3Car">
    <w:name w:val="Título 3 Car"/>
    <w:basedOn w:val="Fuentedeprrafopredeter"/>
    <w:link w:val="Ttulo3"/>
    <w:rsid w:val="00FD1E29"/>
    <w:rPr>
      <w:rFonts w:ascii="Arial" w:eastAsia="Times New Roman" w:hAnsi="Arial" w:cs="Times New Roman"/>
      <w:b/>
      <w:spacing w:val="4"/>
      <w:kern w:val="18"/>
      <w:sz w:val="18"/>
      <w:szCs w:val="20"/>
      <w:lang w:val="es-ES_tradnl" w:eastAsia="es-ES_tradnl"/>
    </w:rPr>
  </w:style>
  <w:style w:type="character" w:customStyle="1" w:styleId="Ttulo4Car">
    <w:name w:val="Título 4 Car"/>
    <w:basedOn w:val="Fuentedeprrafopredeter"/>
    <w:link w:val="Ttulo4"/>
    <w:rsid w:val="002A21B1"/>
    <w:rPr>
      <w:rFonts w:ascii="Arial" w:eastAsia="Times New Roman" w:hAnsi="Arial" w:cs="Times New Roman"/>
      <w:sz w:val="28"/>
      <w:szCs w:val="20"/>
      <w:lang w:val="es-ES_tradnl" w:eastAsia="es-ES_tradnl"/>
    </w:rPr>
  </w:style>
  <w:style w:type="paragraph" w:customStyle="1" w:styleId="Trilcedireccin">
    <w:name w:val="Trilce dirección"/>
    <w:next w:val="Textosinformato"/>
    <w:autoRedefine/>
    <w:rsid w:val="002A21B1"/>
    <w:pPr>
      <w:widowControl w:val="0"/>
      <w:spacing w:line="160" w:lineRule="exact"/>
    </w:pPr>
    <w:rPr>
      <w:rFonts w:ascii="Arial" w:eastAsia="Times New Roman" w:hAnsi="Arial" w:cs="Times New Roman"/>
      <w:spacing w:val="4"/>
      <w:kern w:val="16"/>
      <w:sz w:val="12"/>
      <w:szCs w:val="20"/>
      <w:lang w:val="es-ES_tradnl" w:eastAsia="es-ES_tradnl"/>
    </w:rPr>
  </w:style>
  <w:style w:type="paragraph" w:styleId="Textosinformato">
    <w:name w:val="Plain Text"/>
    <w:basedOn w:val="Normal"/>
    <w:link w:val="TextosinformatoCar"/>
    <w:uiPriority w:val="99"/>
    <w:semiHidden/>
    <w:unhideWhenUsed/>
    <w:rsid w:val="002A21B1"/>
    <w:rPr>
      <w:rFonts w:ascii="Courier" w:hAnsi="Courier"/>
      <w:sz w:val="21"/>
      <w:szCs w:val="21"/>
    </w:rPr>
  </w:style>
  <w:style w:type="character" w:customStyle="1" w:styleId="TextosinformatoCar">
    <w:name w:val="Texto sin formato Car"/>
    <w:basedOn w:val="Fuentedeprrafopredeter"/>
    <w:link w:val="Textosinformato"/>
    <w:uiPriority w:val="99"/>
    <w:semiHidden/>
    <w:rsid w:val="002A21B1"/>
    <w:rPr>
      <w:rFonts w:ascii="Courier" w:hAnsi="Courier"/>
      <w:sz w:val="21"/>
      <w:szCs w:val="21"/>
    </w:rPr>
  </w:style>
  <w:style w:type="character" w:styleId="Ttulodellibro">
    <w:name w:val="Book Title"/>
    <w:uiPriority w:val="33"/>
    <w:qFormat/>
    <w:rsid w:val="00C57790"/>
    <w:rPr>
      <w:rFonts w:ascii="Helvetica Neue" w:hAnsi="Helvetica Neue"/>
      <w:b/>
      <w:bCs/>
      <w:smallCaps/>
      <w:color w:val="auto"/>
      <w:spacing w:val="5"/>
      <w:sz w:val="36"/>
    </w:rPr>
  </w:style>
  <w:style w:type="paragraph" w:customStyle="1" w:styleId="B1112">
    <w:name w:val="B 11/12"/>
    <w:next w:val="Normal"/>
    <w:autoRedefine/>
    <w:qFormat/>
    <w:rsid w:val="00550135"/>
    <w:pPr>
      <w:widowControl w:val="0"/>
      <w:spacing w:line="240" w:lineRule="exact"/>
    </w:pPr>
    <w:rPr>
      <w:rFonts w:ascii="Helvetica Neue" w:eastAsia="Times New Roman" w:hAnsi="Helvetica Neue" w:cs="Times New Roman"/>
      <w:b/>
      <w:sz w:val="22"/>
      <w:szCs w:val="20"/>
      <w:lang w:val="es-ES_tradnl" w:eastAsia="es-ES_tradnl"/>
    </w:rPr>
  </w:style>
  <w:style w:type="character" w:styleId="nfasis">
    <w:name w:val="Emphasis"/>
    <w:basedOn w:val="Fuentedeprrafopredeter"/>
    <w:uiPriority w:val="20"/>
    <w:qFormat/>
    <w:rsid w:val="000803DD"/>
    <w:rPr>
      <w:rFonts w:ascii="Arial" w:hAnsi="Arial"/>
      <w:i/>
      <w:iCs/>
      <w:sz w:val="18"/>
    </w:rPr>
  </w:style>
  <w:style w:type="character" w:styleId="Textoennegrita">
    <w:name w:val="Strong"/>
    <w:basedOn w:val="Fuentedeprrafopredeter"/>
    <w:uiPriority w:val="22"/>
    <w:qFormat/>
    <w:rsid w:val="000803DD"/>
    <w:rPr>
      <w:rFonts w:ascii="Arial" w:hAnsi="Arial"/>
      <w:b/>
      <w:bCs/>
      <w:color w:val="auto"/>
      <w:spacing w:val="5"/>
      <w:position w:val="0"/>
      <w:sz w:val="18"/>
      <w:szCs w:val="18"/>
      <w:u w:val="none"/>
      <w14:ligatures w14:val="none"/>
      <w14:numForm w14:val="default"/>
      <w14:numSpacing w14:val="default"/>
      <w14:stylisticSets/>
      <w14:cntxtAlts w14:val="0"/>
    </w:rPr>
  </w:style>
  <w:style w:type="paragraph" w:styleId="Cita">
    <w:name w:val="Quote"/>
    <w:basedOn w:val="Normal"/>
    <w:next w:val="Normal"/>
    <w:link w:val="CitaCar"/>
    <w:autoRedefine/>
    <w:uiPriority w:val="29"/>
    <w:qFormat/>
    <w:rsid w:val="000803DD"/>
    <w:pPr>
      <w:spacing w:after="200" w:line="276" w:lineRule="auto"/>
    </w:pPr>
    <w:rPr>
      <w:rFonts w:ascii="Arial" w:hAnsi="Arial"/>
      <w:i/>
      <w:iCs/>
      <w:color w:val="000000" w:themeColor="text1"/>
      <w:sz w:val="22"/>
      <w:szCs w:val="22"/>
      <w:lang w:val="es-MX"/>
    </w:rPr>
  </w:style>
  <w:style w:type="character" w:customStyle="1" w:styleId="CitaCar">
    <w:name w:val="Cita Car"/>
    <w:basedOn w:val="Fuentedeprrafopredeter"/>
    <w:link w:val="Cita"/>
    <w:uiPriority w:val="29"/>
    <w:rsid w:val="000803DD"/>
    <w:rPr>
      <w:rFonts w:ascii="Arial" w:hAnsi="Arial"/>
      <w:i/>
      <w:iCs/>
      <w:color w:val="000000" w:themeColor="text1"/>
      <w:sz w:val="22"/>
      <w:szCs w:val="22"/>
      <w:lang w:val="es-MX"/>
    </w:rPr>
  </w:style>
  <w:style w:type="paragraph" w:customStyle="1" w:styleId="710izq">
    <w:name w:val="7/10 izq"/>
    <w:autoRedefine/>
    <w:qFormat/>
    <w:rsid w:val="000803DD"/>
    <w:pPr>
      <w:widowControl w:val="0"/>
      <w:tabs>
        <w:tab w:val="left" w:pos="480"/>
      </w:tabs>
      <w:spacing w:line="200" w:lineRule="exact"/>
    </w:pPr>
    <w:rPr>
      <w:rFonts w:ascii="Arial" w:eastAsia="Times New Roman" w:hAnsi="Arial" w:cs="Times New Roman"/>
      <w:sz w:val="14"/>
      <w:szCs w:val="20"/>
      <w:lang w:val="es-ES_tradnl" w:eastAsia="es-ES_tradnl"/>
    </w:rPr>
  </w:style>
  <w:style w:type="paragraph" w:customStyle="1" w:styleId="B912">
    <w:name w:val="B 9/12"/>
    <w:autoRedefine/>
    <w:qFormat/>
    <w:rsid w:val="000803DD"/>
    <w:pPr>
      <w:widowControl w:val="0"/>
      <w:spacing w:line="240" w:lineRule="exact"/>
    </w:pPr>
    <w:rPr>
      <w:rFonts w:ascii="Arial" w:eastAsia="Times New Roman" w:hAnsi="Arial" w:cs="Times New Roman"/>
      <w:b/>
      <w:spacing w:val="5"/>
      <w:sz w:val="18"/>
      <w:szCs w:val="20"/>
      <w:lang w:val="es-ES_tradnl" w:eastAsia="es-ES_tradnl"/>
    </w:rPr>
  </w:style>
  <w:style w:type="paragraph" w:customStyle="1" w:styleId="Arial1014">
    <w:name w:val="Arial 10/14"/>
    <w:autoRedefine/>
    <w:qFormat/>
    <w:rsid w:val="00642804"/>
    <w:pPr>
      <w:spacing w:line="280" w:lineRule="exact"/>
      <w:contextualSpacing/>
    </w:pPr>
    <w:rPr>
      <w:rFonts w:ascii="Arial" w:eastAsia="Times New Roman" w:hAnsi="Arial" w:cs="Times New Roman"/>
      <w:iCs/>
      <w:sz w:val="20"/>
      <w:szCs w:val="20"/>
      <w:lang w:val="es-ES_tradnl" w:eastAsia="es-ES_tradnl"/>
      <w14:numSpacing w14:val="tabular"/>
    </w:rPr>
  </w:style>
  <w:style w:type="paragraph" w:customStyle="1" w:styleId="DireccinSensacional">
    <w:name w:val="Dirección Sensacional"/>
    <w:next w:val="Arial1014"/>
    <w:autoRedefine/>
    <w:qFormat/>
    <w:rsid w:val="00CD4BE9"/>
    <w:pPr>
      <w:widowControl w:val="0"/>
      <w:spacing w:line="200" w:lineRule="exact"/>
    </w:pPr>
    <w:rPr>
      <w:rFonts w:ascii="Courier" w:eastAsia="Times New Roman" w:hAnsi="Courier" w:cs="Times New Roman"/>
      <w:spacing w:val="4"/>
      <w:kern w:val="16"/>
      <w:sz w:val="16"/>
      <w:szCs w:val="20"/>
      <w:lang w:val="es-ES_tradnl" w:eastAsia="es-ES_tradnl"/>
    </w:rPr>
  </w:style>
  <w:style w:type="paragraph" w:customStyle="1" w:styleId="Arial1216">
    <w:name w:val="Arial 12/16"/>
    <w:rsid w:val="00FD1E29"/>
    <w:pPr>
      <w:widowControl w:val="0"/>
      <w:spacing w:line="320" w:lineRule="exact"/>
      <w:jc w:val="both"/>
    </w:pPr>
    <w:rPr>
      <w:rFonts w:ascii="Arial" w:eastAsia="Times New Roman" w:hAnsi="Arial" w:cs="Times New Roman"/>
      <w:noProof/>
      <w:kern w:val="18"/>
      <w:szCs w:val="20"/>
      <w:lang w:val="es-ES_tradnl" w:eastAsia="es-ES_tradnl"/>
    </w:rPr>
  </w:style>
  <w:style w:type="paragraph" w:customStyle="1" w:styleId="Arial88izq">
    <w:name w:val="Arial 8/8 izq"/>
    <w:rsid w:val="00FD1E29"/>
    <w:pPr>
      <w:widowControl w:val="0"/>
      <w:spacing w:line="200" w:lineRule="exact"/>
    </w:pPr>
    <w:rPr>
      <w:rFonts w:ascii="Arial" w:eastAsia="Times New Roman" w:hAnsi="Arial" w:cs="Times New Roman"/>
      <w:spacing w:val="10"/>
      <w:kern w:val="16"/>
      <w:sz w:val="16"/>
      <w:szCs w:val="20"/>
      <w:lang w:val="es-ES_tradnl" w:eastAsia="es-ES_tradnl"/>
    </w:rPr>
  </w:style>
  <w:style w:type="paragraph" w:customStyle="1" w:styleId="Arial912der">
    <w:name w:val="Arial 9/12 der"/>
    <w:next w:val="Normal"/>
    <w:autoRedefine/>
    <w:rsid w:val="00FD1E29"/>
    <w:pPr>
      <w:widowControl w:val="0"/>
      <w:spacing w:line="240" w:lineRule="exact"/>
      <w:jc w:val="right"/>
    </w:pPr>
    <w:rPr>
      <w:rFonts w:ascii="Arial" w:eastAsia="Times New Roman" w:hAnsi="Arial" w:cs="Times New Roman"/>
      <w:kern w:val="18"/>
      <w:sz w:val="18"/>
      <w:szCs w:val="20"/>
      <w:lang w:val="es-ES_tradnl" w:eastAsia="es-ES_tradnl"/>
    </w:rPr>
  </w:style>
  <w:style w:type="paragraph" w:customStyle="1" w:styleId="ArialB1112">
    <w:name w:val="Arial B 11/12"/>
    <w:next w:val="Normal"/>
    <w:autoRedefine/>
    <w:rsid w:val="00FD1E29"/>
    <w:pPr>
      <w:widowControl w:val="0"/>
      <w:spacing w:line="240" w:lineRule="exact"/>
    </w:pPr>
    <w:rPr>
      <w:rFonts w:ascii="Arial" w:eastAsia="Times New Roman" w:hAnsi="Arial" w:cs="Times New Roman"/>
      <w:b/>
      <w:sz w:val="22"/>
      <w:szCs w:val="20"/>
      <w:lang w:val="es-ES_tradnl" w:eastAsia="es-ES_tradnl"/>
    </w:rPr>
  </w:style>
  <w:style w:type="paragraph" w:customStyle="1" w:styleId="ArialB1216">
    <w:name w:val="Arial B 12/16"/>
    <w:next w:val="Arial1216"/>
    <w:rsid w:val="00FD1E29"/>
    <w:pPr>
      <w:spacing w:before="160" w:after="160" w:line="320" w:lineRule="exact"/>
    </w:pPr>
    <w:rPr>
      <w:rFonts w:ascii="Arial" w:eastAsia="Times New Roman" w:hAnsi="Arial" w:cs="Times New Roman"/>
      <w:b/>
      <w:noProof/>
      <w:szCs w:val="20"/>
      <w:lang w:val="es-ES_tradnl" w:eastAsia="es-ES_tradnl"/>
    </w:rPr>
  </w:style>
  <w:style w:type="paragraph" w:customStyle="1" w:styleId="ArialB1616">
    <w:name w:val="Arial B 16/16"/>
    <w:rsid w:val="00FD1E29"/>
    <w:pPr>
      <w:spacing w:before="160" w:after="160" w:line="320" w:lineRule="exact"/>
    </w:pPr>
    <w:rPr>
      <w:rFonts w:ascii="Arial" w:eastAsia="Times New Roman" w:hAnsi="Arial" w:cs="Times New Roman"/>
      <w:b/>
      <w:noProof/>
      <w:kern w:val="18"/>
      <w:sz w:val="32"/>
      <w:szCs w:val="20"/>
      <w:lang w:val="es-ES_tradnl" w:eastAsia="es-ES_tradnl"/>
    </w:rPr>
  </w:style>
  <w:style w:type="paragraph" w:customStyle="1" w:styleId="ArialB912">
    <w:name w:val="Arial B 9/12"/>
    <w:autoRedefine/>
    <w:rsid w:val="00FD1E29"/>
    <w:pPr>
      <w:widowControl w:val="0"/>
      <w:spacing w:line="240" w:lineRule="exact"/>
    </w:pPr>
    <w:rPr>
      <w:rFonts w:ascii="Arial" w:eastAsia="Times New Roman" w:hAnsi="Arial" w:cs="Times New Roman"/>
      <w:b/>
      <w:spacing w:val="5"/>
      <w:sz w:val="18"/>
      <w:szCs w:val="20"/>
      <w:lang w:val="es-ES_tradnl" w:eastAsia="es-ES_tradnl"/>
    </w:rPr>
  </w:style>
  <w:style w:type="paragraph" w:customStyle="1" w:styleId="Ttulo3alineado">
    <w:name w:val="Título 3 alineado"/>
    <w:basedOn w:val="Ttulo3"/>
    <w:autoRedefine/>
    <w:rsid w:val="00FD1E29"/>
    <w:pPr>
      <w:spacing w:before="0" w:after="0"/>
    </w:pPr>
  </w:style>
  <w:style w:type="paragraph" w:styleId="Encabezado">
    <w:name w:val="header"/>
    <w:basedOn w:val="Normal"/>
    <w:link w:val="EncabezadoCar"/>
    <w:uiPriority w:val="99"/>
    <w:unhideWhenUsed/>
    <w:rsid w:val="00884541"/>
    <w:pPr>
      <w:tabs>
        <w:tab w:val="center" w:pos="4419"/>
        <w:tab w:val="right" w:pos="8838"/>
      </w:tabs>
    </w:pPr>
  </w:style>
  <w:style w:type="character" w:customStyle="1" w:styleId="EncabezadoCar">
    <w:name w:val="Encabezado Car"/>
    <w:basedOn w:val="Fuentedeprrafopredeter"/>
    <w:link w:val="Encabezado"/>
    <w:uiPriority w:val="99"/>
    <w:rsid w:val="00884541"/>
  </w:style>
  <w:style w:type="paragraph" w:styleId="Textodeglobo">
    <w:name w:val="Balloon Text"/>
    <w:basedOn w:val="Normal"/>
    <w:link w:val="TextodegloboCar"/>
    <w:uiPriority w:val="99"/>
    <w:semiHidden/>
    <w:unhideWhenUsed/>
    <w:rsid w:val="008845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84541"/>
    <w:rPr>
      <w:rFonts w:ascii="Lucida Grande" w:hAnsi="Lucida Grande" w:cs="Lucida Grande"/>
      <w:sz w:val="18"/>
      <w:szCs w:val="18"/>
    </w:rPr>
  </w:style>
  <w:style w:type="paragraph" w:customStyle="1" w:styleId="BasicParagraph">
    <w:name w:val="[Basic Paragraph]"/>
    <w:basedOn w:val="Normal"/>
    <w:uiPriority w:val="99"/>
    <w:rsid w:val="008845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extoSourceSans1014">
    <w:name w:val="Texto_Source Sans_10/14"/>
    <w:qFormat/>
    <w:rsid w:val="005B0F85"/>
    <w:pPr>
      <w:spacing w:line="280" w:lineRule="exact"/>
      <w:jc w:val="both"/>
    </w:pPr>
    <w:rPr>
      <w:rFonts w:ascii="Source Sans Pro" w:hAnsi="Source Sans Pro"/>
      <w:sz w:val="20"/>
      <w:szCs w:val="20"/>
      <w:lang w:val="es-ES_tradnl"/>
    </w:rPr>
  </w:style>
  <w:style w:type="character" w:customStyle="1" w:styleId="apple-converted-space">
    <w:name w:val="apple-converted-space"/>
    <w:basedOn w:val="Fuentedeprrafopredeter"/>
    <w:rsid w:val="002B114B"/>
  </w:style>
  <w:style w:type="character" w:styleId="Hipervnculo">
    <w:name w:val="Hyperlink"/>
    <w:basedOn w:val="Fuentedeprrafopredeter"/>
    <w:unhideWhenUsed/>
    <w:rsid w:val="002B114B"/>
    <w:rPr>
      <w:color w:val="0000FF"/>
      <w:u w:val="single"/>
    </w:rPr>
  </w:style>
  <w:style w:type="paragraph" w:styleId="Textonotapie">
    <w:name w:val="footnote text"/>
    <w:basedOn w:val="Normal"/>
    <w:link w:val="TextonotapieCar"/>
    <w:uiPriority w:val="99"/>
    <w:unhideWhenUsed/>
    <w:rsid w:val="00A736B0"/>
    <w:rPr>
      <w:rFonts w:eastAsiaTheme="minorHAnsi"/>
      <w:sz w:val="20"/>
      <w:szCs w:val="20"/>
      <w:lang w:val="es-MX" w:eastAsia="en-US"/>
    </w:rPr>
  </w:style>
  <w:style w:type="character" w:customStyle="1" w:styleId="TextonotapieCar">
    <w:name w:val="Texto nota pie Car"/>
    <w:basedOn w:val="Fuentedeprrafopredeter"/>
    <w:link w:val="Textonotapie"/>
    <w:uiPriority w:val="99"/>
    <w:rsid w:val="00A736B0"/>
    <w:rPr>
      <w:rFonts w:eastAsiaTheme="minorHAnsi"/>
      <w:sz w:val="20"/>
      <w:szCs w:val="20"/>
      <w:lang w:val="es-MX" w:eastAsia="en-US"/>
    </w:rPr>
  </w:style>
  <w:style w:type="paragraph" w:customStyle="1" w:styleId="Default">
    <w:name w:val="Default"/>
    <w:rsid w:val="00A736B0"/>
    <w:pPr>
      <w:autoSpaceDE w:val="0"/>
      <w:autoSpaceDN w:val="0"/>
      <w:adjustRightInd w:val="0"/>
    </w:pPr>
    <w:rPr>
      <w:rFonts w:ascii="Minion Pro" w:eastAsia="Times New Roman" w:hAnsi="Minion Pro" w:cs="Minion Pro"/>
      <w:color w:val="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959279">
      <w:bodyDiv w:val="1"/>
      <w:marLeft w:val="0"/>
      <w:marRight w:val="0"/>
      <w:marTop w:val="0"/>
      <w:marBottom w:val="0"/>
      <w:divBdr>
        <w:top w:val="none" w:sz="0" w:space="0" w:color="auto"/>
        <w:left w:val="none" w:sz="0" w:space="0" w:color="auto"/>
        <w:bottom w:val="none" w:sz="0" w:space="0" w:color="auto"/>
        <w:right w:val="none" w:sz="0" w:space="0" w:color="auto"/>
      </w:divBdr>
    </w:div>
    <w:div w:id="11745659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noticonquista.unam.mx/amoxtli/602/5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999</Words>
  <Characters>5500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Mena</dc:creator>
  <cp:keywords/>
  <dc:description/>
  <cp:lastModifiedBy>Microsoft Office User</cp:lastModifiedBy>
  <cp:revision>3</cp:revision>
  <cp:lastPrinted>2017-03-27T23:21:00Z</cp:lastPrinted>
  <dcterms:created xsi:type="dcterms:W3CDTF">2020-08-28T16:46:00Z</dcterms:created>
  <dcterms:modified xsi:type="dcterms:W3CDTF">2020-08-29T17:52:00Z</dcterms:modified>
</cp:coreProperties>
</file>